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73" w:rsidRPr="00646387" w:rsidRDefault="005D3573" w:rsidP="004A0529">
      <w:pPr>
        <w:spacing w:line="240" w:lineRule="auto"/>
        <w:jc w:val="right"/>
        <w:rPr>
          <w:rFonts w:ascii="Times New Roman" w:hAnsi="Times New Roman"/>
          <w:b/>
          <w:sz w:val="24"/>
          <w:szCs w:val="24"/>
          <w:lang w:val="uk-UA"/>
        </w:rPr>
      </w:pPr>
      <w:r w:rsidRPr="00646387">
        <w:rPr>
          <w:rFonts w:ascii="Times New Roman" w:hAnsi="Times New Roman"/>
          <w:b/>
          <w:sz w:val="24"/>
          <w:szCs w:val="24"/>
          <w:lang w:val="uk-UA"/>
        </w:rPr>
        <w:t>«ЗАТВЕРДЖУЮ»</w:t>
      </w:r>
    </w:p>
    <w:p w:rsidR="00646387" w:rsidRDefault="005D3573" w:rsidP="00646387">
      <w:pPr>
        <w:spacing w:line="240" w:lineRule="auto"/>
        <w:jc w:val="right"/>
        <w:rPr>
          <w:rFonts w:ascii="Times New Roman" w:hAnsi="Times New Roman"/>
          <w:b/>
          <w:sz w:val="24"/>
          <w:szCs w:val="24"/>
          <w:lang w:val="uk-UA"/>
        </w:rPr>
      </w:pPr>
      <w:r w:rsidRPr="00646387">
        <w:rPr>
          <w:rFonts w:ascii="Times New Roman" w:hAnsi="Times New Roman"/>
          <w:b/>
          <w:sz w:val="24"/>
          <w:szCs w:val="24"/>
          <w:lang w:val="uk-UA"/>
        </w:rPr>
        <w:t xml:space="preserve">Заступник міського голови з питань </w:t>
      </w:r>
    </w:p>
    <w:p w:rsidR="005D3573" w:rsidRPr="00646387" w:rsidRDefault="00646387" w:rsidP="00646387">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5D3573" w:rsidRPr="00646387">
        <w:rPr>
          <w:rFonts w:ascii="Times New Roman" w:hAnsi="Times New Roman"/>
          <w:b/>
          <w:sz w:val="24"/>
          <w:szCs w:val="24"/>
          <w:lang w:val="uk-UA"/>
        </w:rPr>
        <w:t>діяльності виконавчих органів</w:t>
      </w:r>
    </w:p>
    <w:p w:rsidR="005D3573" w:rsidRPr="00646387" w:rsidRDefault="00646387" w:rsidP="00646387">
      <w:pPr>
        <w:spacing w:line="240" w:lineRule="auto"/>
        <w:rPr>
          <w:rFonts w:ascii="Times New Roman" w:hAnsi="Times New Roman"/>
          <w:b/>
          <w:sz w:val="24"/>
          <w:szCs w:val="24"/>
          <w:lang w:val="uk-UA"/>
        </w:rPr>
      </w:pPr>
      <w:r>
        <w:rPr>
          <w:rFonts w:ascii="Times New Roman" w:hAnsi="Times New Roman"/>
          <w:b/>
          <w:sz w:val="24"/>
          <w:szCs w:val="24"/>
          <w:lang w:val="uk-UA"/>
        </w:rPr>
        <w:t xml:space="preserve">                                                                                           </w:t>
      </w:r>
      <w:r w:rsidR="005D3573" w:rsidRPr="00646387">
        <w:rPr>
          <w:rFonts w:ascii="Times New Roman" w:hAnsi="Times New Roman"/>
          <w:b/>
          <w:sz w:val="24"/>
          <w:szCs w:val="24"/>
          <w:lang w:val="uk-UA"/>
        </w:rPr>
        <w:t>____________ С.Гребенюк</w:t>
      </w:r>
    </w:p>
    <w:p w:rsidR="005D3573" w:rsidRPr="00B74BFF" w:rsidRDefault="00646387" w:rsidP="00646387">
      <w:pPr>
        <w:spacing w:line="240" w:lineRule="auto"/>
        <w:jc w:val="center"/>
        <w:rPr>
          <w:rFonts w:ascii="Times New Roman" w:hAnsi="Times New Roman"/>
          <w:sz w:val="20"/>
          <w:szCs w:val="20"/>
          <w:lang w:val="uk-UA"/>
        </w:rPr>
      </w:pPr>
      <w:r>
        <w:rPr>
          <w:rFonts w:ascii="Times New Roman" w:hAnsi="Times New Roman"/>
          <w:b/>
          <w:sz w:val="24"/>
          <w:szCs w:val="24"/>
          <w:lang w:val="uk-UA"/>
        </w:rPr>
        <w:t xml:space="preserve">                                                                      </w:t>
      </w:r>
      <w:r w:rsidR="005D3573" w:rsidRPr="00646387">
        <w:rPr>
          <w:rFonts w:ascii="Times New Roman" w:hAnsi="Times New Roman"/>
          <w:b/>
          <w:sz w:val="24"/>
          <w:szCs w:val="24"/>
          <w:lang w:val="uk-UA"/>
        </w:rPr>
        <w:t>«</w:t>
      </w:r>
      <w:r w:rsidR="00C8323C">
        <w:rPr>
          <w:rFonts w:ascii="Times New Roman" w:hAnsi="Times New Roman"/>
          <w:b/>
          <w:sz w:val="24"/>
          <w:szCs w:val="24"/>
          <w:lang w:val="uk-UA"/>
        </w:rPr>
        <w:t>30</w:t>
      </w:r>
      <w:r w:rsidR="005D3573" w:rsidRPr="00646387">
        <w:rPr>
          <w:rFonts w:ascii="Times New Roman" w:hAnsi="Times New Roman"/>
          <w:b/>
          <w:sz w:val="24"/>
          <w:szCs w:val="24"/>
          <w:lang w:val="uk-UA"/>
        </w:rPr>
        <w:t>»</w:t>
      </w:r>
      <w:r w:rsidR="00C8323C">
        <w:rPr>
          <w:rFonts w:ascii="Times New Roman" w:hAnsi="Times New Roman"/>
          <w:b/>
          <w:sz w:val="24"/>
          <w:szCs w:val="24"/>
          <w:lang w:val="uk-UA"/>
        </w:rPr>
        <w:t xml:space="preserve"> грудня </w:t>
      </w:r>
      <w:bookmarkStart w:id="0" w:name="_GoBack"/>
      <w:bookmarkEnd w:id="0"/>
      <w:r w:rsidR="004258AA" w:rsidRPr="00646387">
        <w:rPr>
          <w:rFonts w:ascii="Times New Roman" w:hAnsi="Times New Roman"/>
          <w:b/>
          <w:sz w:val="24"/>
          <w:szCs w:val="24"/>
          <w:lang w:val="uk-UA"/>
        </w:rPr>
        <w:t xml:space="preserve"> </w:t>
      </w:r>
      <w:r w:rsidR="005D3573" w:rsidRPr="00646387">
        <w:rPr>
          <w:rFonts w:ascii="Times New Roman" w:hAnsi="Times New Roman"/>
          <w:b/>
          <w:sz w:val="24"/>
          <w:szCs w:val="24"/>
          <w:lang w:val="uk-UA"/>
        </w:rPr>
        <w:t>2016р.</w:t>
      </w:r>
    </w:p>
    <w:p w:rsidR="005D3573" w:rsidRPr="00B74BFF" w:rsidRDefault="005D3573" w:rsidP="007852DC">
      <w:pPr>
        <w:jc w:val="center"/>
        <w:rPr>
          <w:rFonts w:ascii="Times New Roman" w:hAnsi="Times New Roman"/>
          <w:b/>
          <w:lang w:val="uk-UA"/>
        </w:rPr>
      </w:pPr>
      <w:r w:rsidRPr="00B74BFF">
        <w:rPr>
          <w:rFonts w:ascii="Times New Roman" w:hAnsi="Times New Roman"/>
          <w:b/>
          <w:lang w:val="uk-UA"/>
        </w:rPr>
        <w:t>ЗВІТ</w:t>
      </w:r>
    </w:p>
    <w:p w:rsidR="005D3573" w:rsidRPr="00B74BFF" w:rsidRDefault="005D3573" w:rsidP="004A0529">
      <w:pPr>
        <w:jc w:val="center"/>
        <w:rPr>
          <w:rFonts w:ascii="Times New Roman" w:hAnsi="Times New Roman"/>
          <w:b/>
          <w:lang w:val="uk-UA"/>
        </w:rPr>
      </w:pPr>
      <w:proofErr w:type="gramStart"/>
      <w:r w:rsidRPr="00B74BFF">
        <w:rPr>
          <w:rFonts w:ascii="Times New Roman" w:hAnsi="Times New Roman"/>
          <w:b/>
        </w:rPr>
        <w:t>про</w:t>
      </w:r>
      <w:proofErr w:type="gramEnd"/>
      <w:r w:rsidRPr="00B74BFF">
        <w:rPr>
          <w:rFonts w:ascii="Times New Roman" w:hAnsi="Times New Roman"/>
          <w:b/>
        </w:rPr>
        <w:t xml:space="preserve"> </w:t>
      </w:r>
      <w:proofErr w:type="spellStart"/>
      <w:r w:rsidRPr="00B74BFF">
        <w:rPr>
          <w:rFonts w:ascii="Times New Roman" w:hAnsi="Times New Roman"/>
          <w:b/>
        </w:rPr>
        <w:t>періодичне</w:t>
      </w:r>
      <w:proofErr w:type="spellEnd"/>
      <w:r w:rsidRPr="00B74BFF">
        <w:rPr>
          <w:rFonts w:ascii="Times New Roman" w:hAnsi="Times New Roman"/>
          <w:b/>
        </w:rPr>
        <w:t xml:space="preserve"> </w:t>
      </w:r>
      <w:proofErr w:type="spellStart"/>
      <w:r w:rsidRPr="00B74BFF">
        <w:rPr>
          <w:rFonts w:ascii="Times New Roman" w:hAnsi="Times New Roman"/>
          <w:b/>
        </w:rPr>
        <w:t>відстеження</w:t>
      </w:r>
      <w:proofErr w:type="spellEnd"/>
      <w:r w:rsidRPr="00B74BFF">
        <w:rPr>
          <w:rFonts w:ascii="Times New Roman" w:hAnsi="Times New Roman"/>
          <w:b/>
        </w:rPr>
        <w:t xml:space="preserve"> </w:t>
      </w:r>
      <w:proofErr w:type="spellStart"/>
      <w:r w:rsidRPr="00B74BFF">
        <w:rPr>
          <w:rFonts w:ascii="Times New Roman" w:hAnsi="Times New Roman"/>
          <w:b/>
        </w:rPr>
        <w:t>результативності</w:t>
      </w:r>
      <w:proofErr w:type="spellEnd"/>
      <w:r w:rsidRPr="00B74BFF">
        <w:rPr>
          <w:rFonts w:ascii="Times New Roman" w:hAnsi="Times New Roman"/>
          <w:b/>
        </w:rPr>
        <w:t xml:space="preserve"> </w:t>
      </w:r>
      <w:r w:rsidRPr="00B74BFF">
        <w:rPr>
          <w:rFonts w:ascii="Times New Roman" w:hAnsi="Times New Roman"/>
          <w:b/>
          <w:lang w:val="uk-UA"/>
        </w:rPr>
        <w:t xml:space="preserve">регуляторного акта </w:t>
      </w:r>
    </w:p>
    <w:p w:rsidR="005D3573" w:rsidRPr="00C62D22" w:rsidRDefault="005D3573" w:rsidP="00B74BFF">
      <w:pPr>
        <w:spacing w:after="0"/>
        <w:jc w:val="both"/>
        <w:rPr>
          <w:rFonts w:ascii="Times New Roman" w:hAnsi="Times New Roman"/>
          <w:lang w:val="uk-UA"/>
        </w:rPr>
      </w:pPr>
      <w:r w:rsidRPr="00C62D22">
        <w:rPr>
          <w:rFonts w:ascii="Times New Roman" w:hAnsi="Times New Roman"/>
          <w:b/>
          <w:lang w:val="uk-UA"/>
        </w:rPr>
        <w:t>1.Вид та назва регуляторного акту:</w:t>
      </w:r>
      <w:r w:rsidRPr="00C62D22">
        <w:rPr>
          <w:rFonts w:ascii="Times New Roman" w:hAnsi="Times New Roman"/>
          <w:lang w:val="uk-UA"/>
        </w:rPr>
        <w:t xml:space="preserve"> рішення </w:t>
      </w:r>
      <w:r w:rsidR="00EE44EF" w:rsidRPr="00C62D22">
        <w:rPr>
          <w:rFonts w:ascii="Times New Roman" w:hAnsi="Times New Roman"/>
          <w:lang w:val="uk-UA"/>
        </w:rPr>
        <w:t xml:space="preserve">виконавчого комітету </w:t>
      </w:r>
      <w:r w:rsidRPr="00C62D22">
        <w:rPr>
          <w:rFonts w:ascii="Times New Roman" w:hAnsi="Times New Roman"/>
          <w:lang w:val="uk-UA"/>
        </w:rPr>
        <w:t xml:space="preserve"> </w:t>
      </w:r>
      <w:proofErr w:type="spellStart"/>
      <w:r w:rsidRPr="00C62D22">
        <w:rPr>
          <w:rFonts w:ascii="Times New Roman" w:hAnsi="Times New Roman"/>
          <w:lang w:val="uk-UA"/>
        </w:rPr>
        <w:t>Знам’янської</w:t>
      </w:r>
      <w:proofErr w:type="spellEnd"/>
      <w:r w:rsidRPr="00C62D22">
        <w:rPr>
          <w:rFonts w:ascii="Times New Roman" w:hAnsi="Times New Roman"/>
          <w:lang w:val="uk-UA"/>
        </w:rPr>
        <w:t xml:space="preserve"> міської ради від </w:t>
      </w:r>
      <w:r w:rsidR="00C62D22" w:rsidRPr="00C62D22">
        <w:rPr>
          <w:rFonts w:ascii="Times New Roman" w:hAnsi="Times New Roman"/>
          <w:lang w:val="uk-UA"/>
        </w:rPr>
        <w:t>06</w:t>
      </w:r>
      <w:r w:rsidRPr="00C62D22">
        <w:rPr>
          <w:rFonts w:ascii="Times New Roman" w:hAnsi="Times New Roman"/>
          <w:lang w:val="uk-UA"/>
        </w:rPr>
        <w:t>.</w:t>
      </w:r>
      <w:r w:rsidR="00C62D22" w:rsidRPr="00C62D22">
        <w:rPr>
          <w:rFonts w:ascii="Times New Roman" w:hAnsi="Times New Roman"/>
          <w:lang w:val="uk-UA"/>
        </w:rPr>
        <w:t>10</w:t>
      </w:r>
      <w:r w:rsidRPr="00C62D22">
        <w:rPr>
          <w:rFonts w:ascii="Times New Roman" w:hAnsi="Times New Roman"/>
          <w:lang w:val="uk-UA"/>
        </w:rPr>
        <w:t>.201</w:t>
      </w:r>
      <w:r w:rsidR="00C62D22" w:rsidRPr="00C62D22">
        <w:rPr>
          <w:rFonts w:ascii="Times New Roman" w:hAnsi="Times New Roman"/>
          <w:lang w:val="uk-UA"/>
        </w:rPr>
        <w:t>1 року №610</w:t>
      </w:r>
      <w:r w:rsidRPr="00C62D22">
        <w:rPr>
          <w:rFonts w:ascii="Times New Roman" w:hAnsi="Times New Roman"/>
          <w:lang w:val="uk-UA"/>
        </w:rPr>
        <w:t xml:space="preserve"> «Про встановлення</w:t>
      </w:r>
      <w:r w:rsidR="00C62D22" w:rsidRPr="00C62D22">
        <w:rPr>
          <w:rFonts w:ascii="Times New Roman" w:hAnsi="Times New Roman"/>
          <w:lang w:val="uk-UA"/>
        </w:rPr>
        <w:t xml:space="preserve"> вартості ритуальних послуг по КП «Ритуал</w:t>
      </w:r>
      <w:r w:rsidRPr="00C62D22">
        <w:rPr>
          <w:rFonts w:ascii="Times New Roman" w:hAnsi="Times New Roman"/>
          <w:lang w:val="uk-UA"/>
        </w:rPr>
        <w:t>».</w:t>
      </w:r>
    </w:p>
    <w:p w:rsidR="005D3573" w:rsidRPr="00C62D22" w:rsidRDefault="005D3573" w:rsidP="00B74BFF">
      <w:pPr>
        <w:spacing w:after="0"/>
        <w:jc w:val="both"/>
        <w:rPr>
          <w:rFonts w:ascii="Times New Roman" w:hAnsi="Times New Roman"/>
          <w:lang w:val="uk-UA"/>
        </w:rPr>
      </w:pPr>
      <w:r w:rsidRPr="00C62D22">
        <w:rPr>
          <w:rFonts w:ascii="Times New Roman" w:hAnsi="Times New Roman"/>
          <w:b/>
          <w:lang w:val="uk-UA"/>
        </w:rPr>
        <w:t xml:space="preserve">2.Назва виконавця заходів з відстеження: </w:t>
      </w:r>
      <w:r w:rsidRPr="00C62D22">
        <w:rPr>
          <w:rFonts w:ascii="Times New Roman" w:hAnsi="Times New Roman"/>
          <w:lang w:val="uk-UA"/>
        </w:rPr>
        <w:t>відділ економічного розвитку, промисловості, інфраструктури та торгівлі</w:t>
      </w:r>
    </w:p>
    <w:p w:rsidR="00370F2B" w:rsidRPr="00370F2B" w:rsidRDefault="005D3573" w:rsidP="00B74BFF">
      <w:pPr>
        <w:spacing w:after="0"/>
        <w:jc w:val="both"/>
        <w:rPr>
          <w:rFonts w:ascii="Times New Roman" w:hAnsi="Times New Roman"/>
          <w:b/>
          <w:lang w:val="uk-UA"/>
        </w:rPr>
      </w:pPr>
      <w:r w:rsidRPr="00370F2B">
        <w:rPr>
          <w:rFonts w:ascii="Times New Roman" w:hAnsi="Times New Roman"/>
          <w:b/>
          <w:lang w:val="uk-UA"/>
        </w:rPr>
        <w:t>3. Цілі прийняття акту</w:t>
      </w:r>
      <w:r w:rsidRPr="00370F2B">
        <w:rPr>
          <w:rFonts w:ascii="Times New Roman" w:hAnsi="Times New Roman"/>
          <w:lang w:val="uk-UA"/>
        </w:rPr>
        <w:t xml:space="preserve"> – </w:t>
      </w:r>
      <w:r w:rsidR="00370F2B" w:rsidRPr="00370F2B">
        <w:rPr>
          <w:rFonts w:ascii="Times New Roman" w:hAnsi="Times New Roman"/>
          <w:lang w:val="uk-UA"/>
        </w:rPr>
        <w:t>з</w:t>
      </w:r>
      <w:r w:rsidR="00370F2B" w:rsidRPr="00370F2B">
        <w:rPr>
          <w:rFonts w:ascii="Times New Roman" w:hAnsi="Times New Roman"/>
          <w:sz w:val="24"/>
          <w:szCs w:val="24"/>
          <w:lang w:val="uk-UA"/>
        </w:rPr>
        <w:t>абезпечення беззбиткової діяльності підприємства</w:t>
      </w:r>
      <w:r w:rsidR="00370F2B">
        <w:rPr>
          <w:rFonts w:ascii="Times New Roman" w:hAnsi="Times New Roman"/>
          <w:sz w:val="24"/>
          <w:szCs w:val="24"/>
          <w:lang w:val="uk-UA"/>
        </w:rPr>
        <w:t>, збільшення надходжень до бюджету, покращення якості послуг, що надаються. Забезпечення більш прозорої процедури встановлення економічно обґрунтованої вартості ритуальних послуг.</w:t>
      </w:r>
      <w:r w:rsidR="00370F2B" w:rsidRPr="00370F2B">
        <w:rPr>
          <w:rFonts w:ascii="Times New Roman" w:hAnsi="Times New Roman"/>
          <w:b/>
          <w:lang w:val="uk-UA"/>
        </w:rPr>
        <w:t xml:space="preserve"> </w:t>
      </w:r>
    </w:p>
    <w:p w:rsidR="005D3573" w:rsidRPr="00A446DB" w:rsidRDefault="005D3573" w:rsidP="00B74BFF">
      <w:pPr>
        <w:spacing w:after="0"/>
        <w:jc w:val="both"/>
        <w:rPr>
          <w:rFonts w:ascii="Times New Roman" w:hAnsi="Times New Roman"/>
          <w:lang w:val="uk-UA"/>
        </w:rPr>
      </w:pPr>
      <w:r w:rsidRPr="00A446DB">
        <w:rPr>
          <w:rFonts w:ascii="Times New Roman" w:hAnsi="Times New Roman"/>
          <w:b/>
          <w:lang w:val="uk-UA"/>
        </w:rPr>
        <w:t xml:space="preserve">4. Строк виконання заходів з відстеження: </w:t>
      </w:r>
      <w:r w:rsidR="00A446DB" w:rsidRPr="00A446DB">
        <w:rPr>
          <w:rFonts w:ascii="Times New Roman" w:hAnsi="Times New Roman"/>
          <w:lang w:val="uk-UA"/>
        </w:rPr>
        <w:t>31</w:t>
      </w:r>
      <w:r w:rsidRPr="00A446DB">
        <w:rPr>
          <w:rFonts w:ascii="Times New Roman" w:hAnsi="Times New Roman"/>
          <w:lang w:val="uk-UA"/>
        </w:rPr>
        <w:t>.</w:t>
      </w:r>
      <w:r w:rsidR="00A446DB" w:rsidRPr="00A446DB">
        <w:rPr>
          <w:rFonts w:ascii="Times New Roman" w:hAnsi="Times New Roman"/>
          <w:lang w:val="uk-UA"/>
        </w:rPr>
        <w:t>10</w:t>
      </w:r>
      <w:r w:rsidRPr="00A446DB">
        <w:rPr>
          <w:rFonts w:ascii="Times New Roman" w:hAnsi="Times New Roman"/>
          <w:lang w:val="uk-UA"/>
        </w:rPr>
        <w:t>.2016р. -</w:t>
      </w:r>
      <w:r w:rsidR="00A446DB" w:rsidRPr="00A446DB">
        <w:rPr>
          <w:rFonts w:ascii="Times New Roman" w:hAnsi="Times New Roman"/>
          <w:lang w:val="uk-UA"/>
        </w:rPr>
        <w:t>30</w:t>
      </w:r>
      <w:r w:rsidRPr="00A446DB">
        <w:rPr>
          <w:rFonts w:ascii="Times New Roman" w:hAnsi="Times New Roman"/>
          <w:lang w:val="uk-UA"/>
        </w:rPr>
        <w:t>.</w:t>
      </w:r>
      <w:r w:rsidR="00A446DB" w:rsidRPr="00A446DB">
        <w:rPr>
          <w:rFonts w:ascii="Times New Roman" w:hAnsi="Times New Roman"/>
          <w:lang w:val="uk-UA"/>
        </w:rPr>
        <w:t>12</w:t>
      </w:r>
      <w:r w:rsidRPr="00A446DB">
        <w:rPr>
          <w:rFonts w:ascii="Times New Roman" w:hAnsi="Times New Roman"/>
          <w:lang w:val="uk-UA"/>
        </w:rPr>
        <w:t>.2016р.</w:t>
      </w:r>
    </w:p>
    <w:p w:rsidR="005D3573" w:rsidRPr="00B85953" w:rsidRDefault="005D3573" w:rsidP="00B74BFF">
      <w:pPr>
        <w:spacing w:after="0"/>
        <w:jc w:val="both"/>
        <w:rPr>
          <w:rFonts w:ascii="Times New Roman" w:hAnsi="Times New Roman"/>
          <w:lang w:val="uk-UA"/>
        </w:rPr>
      </w:pPr>
      <w:r w:rsidRPr="00B85953">
        <w:rPr>
          <w:rFonts w:ascii="Times New Roman" w:hAnsi="Times New Roman"/>
          <w:b/>
          <w:lang w:val="uk-UA"/>
        </w:rPr>
        <w:t>5. Тип відстеження:</w:t>
      </w:r>
      <w:r w:rsidRPr="00B85953">
        <w:rPr>
          <w:rFonts w:ascii="Times New Roman" w:hAnsi="Times New Roman"/>
          <w:lang w:val="uk-UA"/>
        </w:rPr>
        <w:t xml:space="preserve"> періодичне.</w:t>
      </w:r>
    </w:p>
    <w:p w:rsidR="005D3573" w:rsidRPr="00B85953" w:rsidRDefault="005D3573" w:rsidP="00B74BFF">
      <w:pPr>
        <w:spacing w:after="0"/>
        <w:jc w:val="both"/>
        <w:rPr>
          <w:rFonts w:ascii="Times New Roman" w:hAnsi="Times New Roman"/>
          <w:b/>
          <w:lang w:val="uk-UA"/>
        </w:rPr>
      </w:pPr>
      <w:r w:rsidRPr="00B85953">
        <w:rPr>
          <w:rFonts w:ascii="Times New Roman" w:hAnsi="Times New Roman"/>
          <w:b/>
          <w:lang w:val="uk-UA"/>
        </w:rPr>
        <w:t>6.</w:t>
      </w:r>
      <w:r w:rsidRPr="00B85953">
        <w:rPr>
          <w:rFonts w:ascii="Times New Roman" w:hAnsi="Times New Roman"/>
          <w:b/>
          <w:color w:val="FF0000"/>
          <w:lang w:val="uk-UA"/>
        </w:rPr>
        <w:t xml:space="preserve"> </w:t>
      </w:r>
      <w:proofErr w:type="spellStart"/>
      <w:r w:rsidRPr="00B85953">
        <w:rPr>
          <w:rFonts w:ascii="Times New Roman" w:hAnsi="Times New Roman"/>
          <w:b/>
        </w:rPr>
        <w:t>Методи</w:t>
      </w:r>
      <w:proofErr w:type="spellEnd"/>
      <w:r w:rsidRPr="00B85953">
        <w:rPr>
          <w:rFonts w:ascii="Times New Roman" w:hAnsi="Times New Roman"/>
          <w:b/>
        </w:rPr>
        <w:t xml:space="preserve"> </w:t>
      </w:r>
      <w:proofErr w:type="spellStart"/>
      <w:r w:rsidRPr="00B85953">
        <w:rPr>
          <w:rFonts w:ascii="Times New Roman" w:hAnsi="Times New Roman"/>
          <w:b/>
        </w:rPr>
        <w:t>одержання</w:t>
      </w:r>
      <w:proofErr w:type="spellEnd"/>
      <w:r w:rsidRPr="00B85953">
        <w:rPr>
          <w:rFonts w:ascii="Times New Roman" w:hAnsi="Times New Roman"/>
          <w:b/>
        </w:rPr>
        <w:t xml:space="preserve"> </w:t>
      </w:r>
      <w:proofErr w:type="spellStart"/>
      <w:r w:rsidRPr="00B85953">
        <w:rPr>
          <w:rFonts w:ascii="Times New Roman" w:hAnsi="Times New Roman"/>
          <w:b/>
        </w:rPr>
        <w:t>результатів</w:t>
      </w:r>
      <w:proofErr w:type="spellEnd"/>
      <w:r w:rsidRPr="00B85953">
        <w:rPr>
          <w:rFonts w:ascii="Times New Roman" w:hAnsi="Times New Roman"/>
          <w:b/>
        </w:rPr>
        <w:t xml:space="preserve"> </w:t>
      </w:r>
      <w:proofErr w:type="spellStart"/>
      <w:proofErr w:type="gramStart"/>
      <w:r w:rsidRPr="00B85953">
        <w:rPr>
          <w:rFonts w:ascii="Times New Roman" w:hAnsi="Times New Roman"/>
          <w:b/>
        </w:rPr>
        <w:t>в</w:t>
      </w:r>
      <w:proofErr w:type="gramEnd"/>
      <w:r w:rsidRPr="00B85953">
        <w:rPr>
          <w:rFonts w:ascii="Times New Roman" w:hAnsi="Times New Roman"/>
          <w:b/>
        </w:rPr>
        <w:t>ідстеження</w:t>
      </w:r>
      <w:proofErr w:type="spellEnd"/>
      <w:r w:rsidR="00B85953">
        <w:rPr>
          <w:rFonts w:ascii="Times New Roman" w:hAnsi="Times New Roman"/>
          <w:b/>
          <w:lang w:val="uk-UA"/>
        </w:rPr>
        <w:t xml:space="preserve">: </w:t>
      </w:r>
      <w:r w:rsidR="00B85953" w:rsidRPr="00B85953">
        <w:rPr>
          <w:rFonts w:ascii="Times New Roman" w:hAnsi="Times New Roman"/>
          <w:lang w:val="uk-UA"/>
        </w:rPr>
        <w:t>а</w:t>
      </w:r>
      <w:r w:rsidR="00B85953">
        <w:rPr>
          <w:rFonts w:ascii="Times New Roman" w:hAnsi="Times New Roman"/>
          <w:lang w:val="uk-UA"/>
        </w:rPr>
        <w:t xml:space="preserve">наліз фінансово-господарської діяльності </w:t>
      </w:r>
      <w:r w:rsidR="00B85953" w:rsidRPr="00B85953">
        <w:rPr>
          <w:rFonts w:ascii="Times New Roman" w:hAnsi="Times New Roman"/>
          <w:lang w:val="uk-UA"/>
        </w:rPr>
        <w:t>підприємства</w:t>
      </w:r>
      <w:r w:rsidRPr="00B85953">
        <w:rPr>
          <w:rFonts w:ascii="Times New Roman" w:hAnsi="Times New Roman"/>
        </w:rPr>
        <w:t>.</w:t>
      </w:r>
    </w:p>
    <w:p w:rsidR="005D3573" w:rsidRDefault="005D3573" w:rsidP="00B74BFF">
      <w:pPr>
        <w:spacing w:after="0"/>
        <w:jc w:val="both"/>
        <w:rPr>
          <w:rFonts w:ascii="Times New Roman" w:hAnsi="Times New Roman"/>
          <w:b/>
          <w:lang w:val="uk-UA"/>
        </w:rPr>
      </w:pPr>
      <w:r w:rsidRPr="00B85953">
        <w:rPr>
          <w:rFonts w:ascii="Times New Roman" w:hAnsi="Times New Roman"/>
          <w:b/>
          <w:lang w:val="uk-UA"/>
        </w:rPr>
        <w:t xml:space="preserve">7. </w:t>
      </w:r>
      <w:proofErr w:type="spellStart"/>
      <w:proofErr w:type="gramStart"/>
      <w:r w:rsidRPr="00B85953">
        <w:rPr>
          <w:rFonts w:ascii="Times New Roman" w:hAnsi="Times New Roman"/>
          <w:b/>
        </w:rPr>
        <w:t>Дан</w:t>
      </w:r>
      <w:proofErr w:type="gramEnd"/>
      <w:r w:rsidRPr="00B85953">
        <w:rPr>
          <w:rFonts w:ascii="Times New Roman" w:hAnsi="Times New Roman"/>
          <w:b/>
        </w:rPr>
        <w:t>і</w:t>
      </w:r>
      <w:proofErr w:type="spellEnd"/>
      <w:r w:rsidRPr="00B85953">
        <w:rPr>
          <w:rFonts w:ascii="Times New Roman" w:hAnsi="Times New Roman"/>
          <w:b/>
        </w:rPr>
        <w:t xml:space="preserve"> та </w:t>
      </w:r>
      <w:proofErr w:type="spellStart"/>
      <w:r w:rsidRPr="00B85953">
        <w:rPr>
          <w:rFonts w:ascii="Times New Roman" w:hAnsi="Times New Roman"/>
          <w:b/>
        </w:rPr>
        <w:t>припущення</w:t>
      </w:r>
      <w:proofErr w:type="spellEnd"/>
      <w:r w:rsidRPr="00B85953">
        <w:rPr>
          <w:rFonts w:ascii="Times New Roman" w:hAnsi="Times New Roman"/>
          <w:b/>
          <w:lang w:val="uk-UA"/>
        </w:rPr>
        <w:t xml:space="preserve">, </w:t>
      </w:r>
      <w:r w:rsidRPr="00B85953">
        <w:rPr>
          <w:rFonts w:ascii="Times New Roman" w:hAnsi="Times New Roman"/>
          <w:b/>
        </w:rPr>
        <w:t xml:space="preserve">на </w:t>
      </w:r>
      <w:proofErr w:type="spellStart"/>
      <w:r w:rsidRPr="00B85953">
        <w:rPr>
          <w:rFonts w:ascii="Times New Roman" w:hAnsi="Times New Roman"/>
          <w:b/>
        </w:rPr>
        <w:t>основі</w:t>
      </w:r>
      <w:proofErr w:type="spellEnd"/>
      <w:r w:rsidRPr="00B85953">
        <w:rPr>
          <w:rFonts w:ascii="Times New Roman" w:hAnsi="Times New Roman"/>
          <w:b/>
        </w:rPr>
        <w:t xml:space="preserve"> </w:t>
      </w:r>
      <w:proofErr w:type="spellStart"/>
      <w:r w:rsidRPr="00B85953">
        <w:rPr>
          <w:rFonts w:ascii="Times New Roman" w:hAnsi="Times New Roman"/>
          <w:b/>
        </w:rPr>
        <w:t>яких</w:t>
      </w:r>
      <w:proofErr w:type="spellEnd"/>
      <w:r w:rsidRPr="00B85953">
        <w:rPr>
          <w:rFonts w:ascii="Times New Roman" w:hAnsi="Times New Roman"/>
          <w:b/>
        </w:rPr>
        <w:t xml:space="preserve"> </w:t>
      </w:r>
      <w:proofErr w:type="spellStart"/>
      <w:r w:rsidRPr="00B85953">
        <w:rPr>
          <w:rFonts w:ascii="Times New Roman" w:hAnsi="Times New Roman"/>
          <w:b/>
        </w:rPr>
        <w:t>відстежувалас</w:t>
      </w:r>
      <w:proofErr w:type="spellEnd"/>
      <w:r w:rsidRPr="00B85953">
        <w:rPr>
          <w:rFonts w:ascii="Times New Roman" w:hAnsi="Times New Roman"/>
          <w:b/>
          <w:lang w:val="uk-UA"/>
        </w:rPr>
        <w:t>я</w:t>
      </w:r>
      <w:r w:rsidRPr="00B85953">
        <w:rPr>
          <w:rFonts w:ascii="Times New Roman" w:hAnsi="Times New Roman"/>
          <w:b/>
        </w:rPr>
        <w:t xml:space="preserve"> </w:t>
      </w:r>
      <w:proofErr w:type="spellStart"/>
      <w:r w:rsidRPr="00B85953">
        <w:rPr>
          <w:rFonts w:ascii="Times New Roman" w:hAnsi="Times New Roman"/>
          <w:b/>
        </w:rPr>
        <w:t>результативність</w:t>
      </w:r>
      <w:proofErr w:type="spellEnd"/>
      <w:r w:rsidRPr="00B85953">
        <w:rPr>
          <w:rFonts w:ascii="Times New Roman" w:hAnsi="Times New Roman"/>
          <w:b/>
        </w:rPr>
        <w:t xml:space="preserve">, а </w:t>
      </w:r>
      <w:proofErr w:type="spellStart"/>
      <w:r w:rsidRPr="00B85953">
        <w:rPr>
          <w:rFonts w:ascii="Times New Roman" w:hAnsi="Times New Roman"/>
          <w:b/>
        </w:rPr>
        <w:t>також</w:t>
      </w:r>
      <w:proofErr w:type="spellEnd"/>
      <w:r w:rsidRPr="00B85953">
        <w:rPr>
          <w:rFonts w:ascii="Times New Roman" w:hAnsi="Times New Roman"/>
          <w:b/>
        </w:rPr>
        <w:t xml:space="preserve"> </w:t>
      </w:r>
      <w:proofErr w:type="spellStart"/>
      <w:r w:rsidRPr="00B85953">
        <w:rPr>
          <w:rFonts w:ascii="Times New Roman" w:hAnsi="Times New Roman"/>
          <w:b/>
        </w:rPr>
        <w:t>способи</w:t>
      </w:r>
      <w:proofErr w:type="spellEnd"/>
      <w:r w:rsidRPr="00B85953">
        <w:rPr>
          <w:rFonts w:ascii="Times New Roman" w:hAnsi="Times New Roman"/>
          <w:b/>
        </w:rPr>
        <w:t xml:space="preserve"> </w:t>
      </w:r>
      <w:proofErr w:type="spellStart"/>
      <w:r w:rsidRPr="00B85953">
        <w:rPr>
          <w:rFonts w:ascii="Times New Roman" w:hAnsi="Times New Roman"/>
          <w:b/>
        </w:rPr>
        <w:t>одержання</w:t>
      </w:r>
      <w:proofErr w:type="spellEnd"/>
      <w:r w:rsidRPr="00B85953">
        <w:rPr>
          <w:rFonts w:ascii="Times New Roman" w:hAnsi="Times New Roman"/>
          <w:b/>
        </w:rPr>
        <w:t xml:space="preserve"> </w:t>
      </w:r>
      <w:proofErr w:type="spellStart"/>
      <w:r w:rsidRPr="00B85953">
        <w:rPr>
          <w:rFonts w:ascii="Times New Roman" w:hAnsi="Times New Roman"/>
          <w:b/>
        </w:rPr>
        <w:t>даних</w:t>
      </w:r>
      <w:proofErr w:type="spellEnd"/>
      <w:r w:rsidRPr="00B85953">
        <w:rPr>
          <w:rFonts w:ascii="Times New Roman" w:hAnsi="Times New Roman"/>
          <w:b/>
          <w:lang w:val="uk-UA"/>
        </w:rPr>
        <w:t>:</w:t>
      </w:r>
    </w:p>
    <w:p w:rsidR="00B85953" w:rsidRPr="00B85953" w:rsidRDefault="00B85953" w:rsidP="00B85953">
      <w:pPr>
        <w:spacing w:after="0"/>
        <w:ind w:firstLine="567"/>
        <w:jc w:val="both"/>
        <w:rPr>
          <w:rFonts w:ascii="Times New Roman" w:hAnsi="Times New Roman"/>
          <w:lang w:val="uk-UA"/>
        </w:rPr>
      </w:pPr>
      <w:r w:rsidRPr="00B85953">
        <w:rPr>
          <w:rFonts w:ascii="Times New Roman" w:hAnsi="Times New Roman"/>
          <w:lang w:val="uk-UA"/>
        </w:rPr>
        <w:t>Відстеження результативності регуляторного акту здійснювалось шляхом аналізу статистичної інформації комунального підприємства «Ритуал».</w:t>
      </w:r>
    </w:p>
    <w:p w:rsidR="00B85953" w:rsidRPr="0079061D" w:rsidRDefault="00B85953" w:rsidP="00B85953">
      <w:pPr>
        <w:spacing w:after="0"/>
        <w:ind w:firstLine="567"/>
        <w:rPr>
          <w:rFonts w:ascii="Times New Roman" w:hAnsi="Times New Roman"/>
          <w:lang w:val="uk-UA"/>
        </w:rPr>
      </w:pPr>
      <w:proofErr w:type="spellStart"/>
      <w:r w:rsidRPr="0079061D">
        <w:rPr>
          <w:rFonts w:ascii="Times New Roman" w:hAnsi="Times New Roman"/>
        </w:rPr>
        <w:t>Враховуючи</w:t>
      </w:r>
      <w:proofErr w:type="spellEnd"/>
      <w:r w:rsidRPr="0079061D">
        <w:rPr>
          <w:rFonts w:ascii="Times New Roman" w:hAnsi="Times New Roman"/>
        </w:rPr>
        <w:t xml:space="preserve"> </w:t>
      </w:r>
      <w:proofErr w:type="spellStart"/>
      <w:r w:rsidRPr="0079061D">
        <w:rPr>
          <w:rFonts w:ascii="Times New Roman" w:hAnsi="Times New Roman"/>
        </w:rPr>
        <w:t>ціль</w:t>
      </w:r>
      <w:proofErr w:type="spellEnd"/>
      <w:r w:rsidRPr="0079061D">
        <w:rPr>
          <w:rFonts w:ascii="Times New Roman" w:hAnsi="Times New Roman"/>
        </w:rPr>
        <w:t xml:space="preserve"> </w:t>
      </w:r>
      <w:proofErr w:type="spellStart"/>
      <w:r w:rsidRPr="0079061D">
        <w:rPr>
          <w:rFonts w:ascii="Times New Roman" w:hAnsi="Times New Roman"/>
        </w:rPr>
        <w:t>прийняття</w:t>
      </w:r>
      <w:proofErr w:type="spellEnd"/>
      <w:r w:rsidRPr="0079061D">
        <w:rPr>
          <w:rFonts w:ascii="Times New Roman" w:hAnsi="Times New Roman"/>
        </w:rPr>
        <w:t xml:space="preserve"> </w:t>
      </w:r>
      <w:proofErr w:type="spellStart"/>
      <w:proofErr w:type="gramStart"/>
      <w:r w:rsidRPr="0079061D">
        <w:rPr>
          <w:rFonts w:ascii="Times New Roman" w:hAnsi="Times New Roman"/>
        </w:rPr>
        <w:t>р</w:t>
      </w:r>
      <w:proofErr w:type="gramEnd"/>
      <w:r w:rsidRPr="0079061D">
        <w:rPr>
          <w:rFonts w:ascii="Times New Roman" w:hAnsi="Times New Roman"/>
        </w:rPr>
        <w:t>ішення</w:t>
      </w:r>
      <w:proofErr w:type="spellEnd"/>
      <w:r w:rsidRPr="0079061D">
        <w:rPr>
          <w:rFonts w:ascii="Times New Roman" w:hAnsi="Times New Roman"/>
        </w:rPr>
        <w:t xml:space="preserve"> для </w:t>
      </w:r>
      <w:proofErr w:type="spellStart"/>
      <w:r w:rsidRPr="0079061D">
        <w:rPr>
          <w:rFonts w:ascii="Times New Roman" w:hAnsi="Times New Roman"/>
        </w:rPr>
        <w:t>відстеження</w:t>
      </w:r>
      <w:proofErr w:type="spellEnd"/>
      <w:r w:rsidRPr="0079061D">
        <w:rPr>
          <w:rFonts w:ascii="Times New Roman" w:hAnsi="Times New Roman"/>
        </w:rPr>
        <w:t xml:space="preserve"> </w:t>
      </w:r>
      <w:proofErr w:type="spellStart"/>
      <w:r w:rsidRPr="0079061D">
        <w:rPr>
          <w:rFonts w:ascii="Times New Roman" w:hAnsi="Times New Roman"/>
        </w:rPr>
        <w:t>результативності</w:t>
      </w:r>
      <w:proofErr w:type="spellEnd"/>
      <w:r w:rsidRPr="0079061D">
        <w:rPr>
          <w:rFonts w:ascii="Times New Roman" w:hAnsi="Times New Roman"/>
        </w:rPr>
        <w:t xml:space="preserve"> регуляторного акту </w:t>
      </w:r>
      <w:proofErr w:type="spellStart"/>
      <w:r w:rsidRPr="0079061D">
        <w:rPr>
          <w:rFonts w:ascii="Times New Roman" w:hAnsi="Times New Roman"/>
        </w:rPr>
        <w:t>були</w:t>
      </w:r>
      <w:proofErr w:type="spellEnd"/>
      <w:r w:rsidRPr="0079061D">
        <w:rPr>
          <w:rFonts w:ascii="Times New Roman" w:hAnsi="Times New Roman"/>
        </w:rPr>
        <w:t xml:space="preserve"> </w:t>
      </w:r>
      <w:proofErr w:type="spellStart"/>
      <w:r w:rsidRPr="0079061D">
        <w:rPr>
          <w:rFonts w:ascii="Times New Roman" w:hAnsi="Times New Roman"/>
        </w:rPr>
        <w:t>визначені</w:t>
      </w:r>
      <w:proofErr w:type="spellEnd"/>
      <w:r w:rsidRPr="0079061D">
        <w:rPr>
          <w:rFonts w:ascii="Times New Roman" w:hAnsi="Times New Roman"/>
        </w:rPr>
        <w:t xml:space="preserve"> </w:t>
      </w:r>
      <w:proofErr w:type="spellStart"/>
      <w:r w:rsidRPr="0079061D">
        <w:rPr>
          <w:rFonts w:ascii="Times New Roman" w:hAnsi="Times New Roman"/>
        </w:rPr>
        <w:t>статистичні</w:t>
      </w:r>
      <w:proofErr w:type="spellEnd"/>
      <w:r w:rsidRPr="0079061D">
        <w:rPr>
          <w:rFonts w:ascii="Times New Roman" w:hAnsi="Times New Roman"/>
        </w:rPr>
        <w:t xml:space="preserve"> </w:t>
      </w:r>
      <w:proofErr w:type="spellStart"/>
      <w:r w:rsidRPr="0079061D">
        <w:rPr>
          <w:rFonts w:ascii="Times New Roman" w:hAnsi="Times New Roman"/>
        </w:rPr>
        <w:t>показники</w:t>
      </w:r>
      <w:proofErr w:type="spellEnd"/>
      <w:r w:rsidRPr="0079061D">
        <w:rPr>
          <w:rFonts w:ascii="Times New Roman" w:hAnsi="Times New Roman"/>
        </w:rPr>
        <w:t xml:space="preserve"> </w:t>
      </w:r>
      <w:proofErr w:type="spellStart"/>
      <w:r w:rsidRPr="0079061D">
        <w:rPr>
          <w:rFonts w:ascii="Times New Roman" w:hAnsi="Times New Roman"/>
        </w:rPr>
        <w:t>результативності</w:t>
      </w:r>
      <w:proofErr w:type="spellEnd"/>
      <w:r w:rsidRPr="0079061D">
        <w:rPr>
          <w:rFonts w:ascii="Times New Roman" w:hAnsi="Times New Roman"/>
        </w:rPr>
        <w:t>:</w:t>
      </w:r>
    </w:p>
    <w:p w:rsidR="00B85953" w:rsidRPr="00B85953" w:rsidRDefault="00B85953" w:rsidP="00B85953">
      <w:pPr>
        <w:pStyle w:val="a3"/>
        <w:numPr>
          <w:ilvl w:val="0"/>
          <w:numId w:val="4"/>
        </w:numPr>
        <w:jc w:val="both"/>
        <w:rPr>
          <w:rFonts w:ascii="Times New Roman" w:hAnsi="Times New Roman"/>
          <w:lang w:val="uk-UA"/>
        </w:rPr>
      </w:pPr>
      <w:r>
        <w:rPr>
          <w:rFonts w:ascii="Times New Roman" w:eastAsia="Times New Roman" w:hAnsi="Times New Roman"/>
          <w:sz w:val="24"/>
          <w:szCs w:val="24"/>
          <w:lang w:val="uk-UA" w:eastAsia="ru-RU"/>
        </w:rPr>
        <w:t>д</w:t>
      </w:r>
      <w:r w:rsidRPr="00B85953">
        <w:rPr>
          <w:rFonts w:ascii="Times New Roman" w:eastAsia="Times New Roman" w:hAnsi="Times New Roman"/>
          <w:sz w:val="24"/>
          <w:szCs w:val="24"/>
          <w:lang w:val="uk-UA" w:eastAsia="ru-RU"/>
        </w:rPr>
        <w:t>охід підприємства від реалізації послуг (у т.ч. чистий дохід)</w:t>
      </w:r>
      <w:r>
        <w:rPr>
          <w:rFonts w:ascii="Times New Roman" w:eastAsia="Times New Roman" w:hAnsi="Times New Roman"/>
          <w:sz w:val="24"/>
          <w:szCs w:val="24"/>
          <w:lang w:val="uk-UA" w:eastAsia="ru-RU"/>
        </w:rPr>
        <w:t>;</w:t>
      </w:r>
    </w:p>
    <w:p w:rsidR="00B85953" w:rsidRPr="00B85953" w:rsidRDefault="00B85953" w:rsidP="00B85953">
      <w:pPr>
        <w:pStyle w:val="a3"/>
        <w:numPr>
          <w:ilvl w:val="0"/>
          <w:numId w:val="4"/>
        </w:numPr>
        <w:jc w:val="both"/>
        <w:rPr>
          <w:rFonts w:ascii="Times New Roman" w:hAnsi="Times New Roman"/>
          <w:lang w:val="uk-UA"/>
        </w:rPr>
      </w:pPr>
      <w:r>
        <w:rPr>
          <w:rFonts w:ascii="Times New Roman" w:eastAsia="Times New Roman" w:hAnsi="Times New Roman"/>
          <w:sz w:val="24"/>
          <w:szCs w:val="24"/>
          <w:lang w:val="uk-UA" w:eastAsia="ru-RU"/>
        </w:rPr>
        <w:t>п</w:t>
      </w:r>
      <w:r w:rsidRPr="00B85953">
        <w:rPr>
          <w:rFonts w:ascii="Times New Roman" w:eastAsia="Times New Roman" w:hAnsi="Times New Roman"/>
          <w:sz w:val="24"/>
          <w:szCs w:val="24"/>
          <w:lang w:val="uk-UA" w:eastAsia="ru-RU"/>
        </w:rPr>
        <w:t>одаток на додану вартість</w:t>
      </w:r>
      <w:r>
        <w:rPr>
          <w:rFonts w:ascii="Times New Roman" w:eastAsia="Times New Roman" w:hAnsi="Times New Roman"/>
          <w:sz w:val="24"/>
          <w:szCs w:val="24"/>
          <w:lang w:val="uk-UA" w:eastAsia="ru-RU"/>
        </w:rPr>
        <w:t>;</w:t>
      </w:r>
    </w:p>
    <w:p w:rsidR="00B85953" w:rsidRPr="00B85953" w:rsidRDefault="00B85953" w:rsidP="00B85953">
      <w:pPr>
        <w:pStyle w:val="a3"/>
        <w:numPr>
          <w:ilvl w:val="0"/>
          <w:numId w:val="4"/>
        </w:numPr>
        <w:jc w:val="both"/>
        <w:rPr>
          <w:rFonts w:ascii="Times New Roman" w:hAnsi="Times New Roman"/>
          <w:lang w:val="uk-UA"/>
        </w:rPr>
      </w:pPr>
      <w:r>
        <w:rPr>
          <w:rFonts w:ascii="Times New Roman" w:eastAsia="Times New Roman" w:hAnsi="Times New Roman"/>
          <w:sz w:val="24"/>
          <w:szCs w:val="24"/>
          <w:lang w:val="uk-UA" w:eastAsia="ru-RU"/>
        </w:rPr>
        <w:t>п</w:t>
      </w:r>
      <w:r w:rsidRPr="00B85953">
        <w:rPr>
          <w:rFonts w:ascii="Times New Roman" w:eastAsia="Times New Roman" w:hAnsi="Times New Roman"/>
          <w:sz w:val="24"/>
          <w:szCs w:val="24"/>
          <w:lang w:val="uk-UA" w:eastAsia="ru-RU"/>
        </w:rPr>
        <w:t>одаток на прибуток</w:t>
      </w:r>
      <w:r>
        <w:rPr>
          <w:rFonts w:ascii="Times New Roman" w:eastAsia="Times New Roman" w:hAnsi="Times New Roman"/>
          <w:sz w:val="24"/>
          <w:szCs w:val="24"/>
          <w:lang w:val="uk-UA" w:eastAsia="ru-RU"/>
        </w:rPr>
        <w:t>;</w:t>
      </w:r>
    </w:p>
    <w:p w:rsidR="00B85953" w:rsidRPr="00B85953" w:rsidRDefault="00B85953" w:rsidP="00B85953">
      <w:pPr>
        <w:pStyle w:val="a3"/>
        <w:numPr>
          <w:ilvl w:val="0"/>
          <w:numId w:val="4"/>
        </w:numPr>
        <w:jc w:val="both"/>
        <w:rPr>
          <w:rFonts w:ascii="Times New Roman" w:hAnsi="Times New Roman"/>
          <w:lang w:val="uk-UA"/>
        </w:rPr>
      </w:pPr>
      <w:r>
        <w:rPr>
          <w:rFonts w:ascii="Times New Roman" w:eastAsia="Times New Roman" w:hAnsi="Times New Roman"/>
          <w:sz w:val="24"/>
          <w:szCs w:val="24"/>
          <w:lang w:val="uk-UA" w:eastAsia="ru-RU"/>
        </w:rPr>
        <w:t>ч</w:t>
      </w:r>
      <w:r w:rsidRPr="00B85953">
        <w:rPr>
          <w:rFonts w:ascii="Times New Roman" w:eastAsia="Times New Roman" w:hAnsi="Times New Roman"/>
          <w:sz w:val="24"/>
          <w:szCs w:val="24"/>
          <w:lang w:val="uk-UA" w:eastAsia="ru-RU"/>
        </w:rPr>
        <w:t>истий прибуток</w:t>
      </w:r>
      <w:r>
        <w:rPr>
          <w:rFonts w:ascii="Times New Roman" w:eastAsia="Times New Roman" w:hAnsi="Times New Roman"/>
          <w:sz w:val="24"/>
          <w:szCs w:val="24"/>
          <w:lang w:val="uk-UA" w:eastAsia="ru-RU"/>
        </w:rPr>
        <w:t>;</w:t>
      </w:r>
    </w:p>
    <w:p w:rsidR="00B85953" w:rsidRPr="00B85953" w:rsidRDefault="00B85953" w:rsidP="00B85953">
      <w:pPr>
        <w:pStyle w:val="a3"/>
        <w:numPr>
          <w:ilvl w:val="0"/>
          <w:numId w:val="4"/>
        </w:numPr>
        <w:jc w:val="both"/>
        <w:rPr>
          <w:rFonts w:ascii="Times New Roman" w:hAnsi="Times New Roman"/>
          <w:lang w:val="uk-UA"/>
        </w:rPr>
      </w:pPr>
      <w:r>
        <w:rPr>
          <w:rFonts w:ascii="Times New Roman" w:eastAsia="Times New Roman" w:hAnsi="Times New Roman"/>
          <w:sz w:val="24"/>
          <w:szCs w:val="24"/>
          <w:lang w:val="uk-UA" w:eastAsia="ru-RU"/>
        </w:rPr>
        <w:t>ф</w:t>
      </w:r>
      <w:r w:rsidRPr="00B85953">
        <w:rPr>
          <w:rFonts w:ascii="Times New Roman" w:eastAsia="Times New Roman" w:hAnsi="Times New Roman"/>
          <w:sz w:val="24"/>
          <w:szCs w:val="24"/>
          <w:lang w:val="uk-UA" w:eastAsia="ru-RU"/>
        </w:rPr>
        <w:t>інансовий результат від звичайної діяльності до оподаткування</w:t>
      </w:r>
      <w:r>
        <w:rPr>
          <w:rFonts w:ascii="Times New Roman" w:eastAsia="Times New Roman" w:hAnsi="Times New Roman"/>
          <w:sz w:val="24"/>
          <w:szCs w:val="24"/>
          <w:lang w:val="uk-UA" w:eastAsia="ru-RU"/>
        </w:rPr>
        <w:t>;</w:t>
      </w:r>
    </w:p>
    <w:p w:rsidR="00B85953" w:rsidRPr="00B85953" w:rsidRDefault="00B85953" w:rsidP="008F01B4">
      <w:pPr>
        <w:pStyle w:val="a3"/>
        <w:numPr>
          <w:ilvl w:val="0"/>
          <w:numId w:val="4"/>
        </w:numPr>
        <w:spacing w:after="0" w:line="23" w:lineRule="atLeast"/>
        <w:jc w:val="both"/>
        <w:rPr>
          <w:rFonts w:ascii="Times New Roman" w:hAnsi="Times New Roman"/>
          <w:lang w:val="uk-UA"/>
        </w:rPr>
      </w:pPr>
      <w:r>
        <w:rPr>
          <w:rFonts w:ascii="Times New Roman" w:eastAsia="Times New Roman" w:hAnsi="Times New Roman"/>
          <w:sz w:val="24"/>
          <w:szCs w:val="24"/>
          <w:lang w:val="uk-UA" w:eastAsia="ru-RU"/>
        </w:rPr>
        <w:t>о</w:t>
      </w:r>
      <w:r w:rsidRPr="00B85953">
        <w:rPr>
          <w:rFonts w:ascii="Times New Roman" w:eastAsia="Times New Roman" w:hAnsi="Times New Roman"/>
          <w:sz w:val="24"/>
          <w:szCs w:val="24"/>
          <w:lang w:val="uk-UA" w:eastAsia="ru-RU"/>
        </w:rPr>
        <w:t>бсяг наданих послуг у натуральному вираженні</w:t>
      </w:r>
      <w:r>
        <w:rPr>
          <w:rFonts w:ascii="Times New Roman" w:eastAsia="Times New Roman" w:hAnsi="Times New Roman"/>
          <w:sz w:val="24"/>
          <w:szCs w:val="24"/>
          <w:lang w:val="uk-UA" w:eastAsia="ru-RU"/>
        </w:rPr>
        <w:t>;</w:t>
      </w:r>
    </w:p>
    <w:p w:rsidR="00B85953" w:rsidRPr="00B85953" w:rsidRDefault="00B85953" w:rsidP="008F01B4">
      <w:pPr>
        <w:pStyle w:val="a3"/>
        <w:numPr>
          <w:ilvl w:val="0"/>
          <w:numId w:val="4"/>
        </w:numPr>
        <w:spacing w:after="0" w:line="23" w:lineRule="atLeast"/>
        <w:jc w:val="both"/>
        <w:rPr>
          <w:rFonts w:ascii="Times New Roman" w:hAnsi="Times New Roman"/>
          <w:lang w:val="uk-UA"/>
        </w:rPr>
      </w:pPr>
      <w:r>
        <w:rPr>
          <w:rFonts w:ascii="Times New Roman" w:eastAsia="Times New Roman" w:hAnsi="Times New Roman"/>
          <w:sz w:val="24"/>
          <w:szCs w:val="24"/>
          <w:lang w:val="uk-UA" w:eastAsia="ru-RU"/>
        </w:rPr>
        <w:t>с</w:t>
      </w:r>
      <w:r w:rsidRPr="00B85953">
        <w:rPr>
          <w:rFonts w:ascii="Times New Roman" w:eastAsia="Times New Roman" w:hAnsi="Times New Roman"/>
          <w:sz w:val="24"/>
          <w:szCs w:val="24"/>
          <w:lang w:val="uk-UA" w:eastAsia="ru-RU"/>
        </w:rPr>
        <w:t>обівартість наданих послуг</w:t>
      </w:r>
      <w:r>
        <w:rPr>
          <w:rFonts w:ascii="Times New Roman" w:eastAsia="Times New Roman" w:hAnsi="Times New Roman"/>
          <w:sz w:val="24"/>
          <w:szCs w:val="24"/>
          <w:lang w:val="uk-UA" w:eastAsia="ru-RU"/>
        </w:rPr>
        <w:t>.</w:t>
      </w:r>
    </w:p>
    <w:p w:rsidR="005D3573" w:rsidRPr="00B85953" w:rsidRDefault="005D3573" w:rsidP="008F01B4">
      <w:pPr>
        <w:spacing w:after="0" w:line="23" w:lineRule="atLeast"/>
        <w:jc w:val="both"/>
        <w:rPr>
          <w:rFonts w:ascii="Times New Roman" w:hAnsi="Times New Roman"/>
          <w:b/>
          <w:lang w:val="uk-UA"/>
        </w:rPr>
      </w:pPr>
      <w:r w:rsidRPr="00B85953">
        <w:rPr>
          <w:rFonts w:ascii="Times New Roman" w:hAnsi="Times New Roman"/>
          <w:b/>
          <w:lang w:val="uk-UA"/>
        </w:rPr>
        <w:t xml:space="preserve">8. </w:t>
      </w:r>
      <w:proofErr w:type="spellStart"/>
      <w:r w:rsidRPr="00B85953">
        <w:rPr>
          <w:rFonts w:ascii="Times New Roman" w:hAnsi="Times New Roman"/>
          <w:b/>
        </w:rPr>
        <w:t>Кількісні</w:t>
      </w:r>
      <w:proofErr w:type="spellEnd"/>
      <w:r w:rsidRPr="00B85953">
        <w:rPr>
          <w:rFonts w:ascii="Times New Roman" w:hAnsi="Times New Roman"/>
          <w:b/>
        </w:rPr>
        <w:t xml:space="preserve"> та </w:t>
      </w:r>
      <w:proofErr w:type="spellStart"/>
      <w:r w:rsidRPr="00B85953">
        <w:rPr>
          <w:rFonts w:ascii="Times New Roman" w:hAnsi="Times New Roman"/>
          <w:b/>
        </w:rPr>
        <w:t>якісні</w:t>
      </w:r>
      <w:proofErr w:type="spellEnd"/>
      <w:r w:rsidRPr="00B85953">
        <w:rPr>
          <w:rFonts w:ascii="Times New Roman" w:hAnsi="Times New Roman"/>
          <w:b/>
        </w:rPr>
        <w:t xml:space="preserve"> </w:t>
      </w:r>
      <w:proofErr w:type="spellStart"/>
      <w:r w:rsidRPr="00B85953">
        <w:rPr>
          <w:rFonts w:ascii="Times New Roman" w:hAnsi="Times New Roman"/>
          <w:b/>
        </w:rPr>
        <w:t>значення</w:t>
      </w:r>
      <w:proofErr w:type="spellEnd"/>
      <w:r w:rsidRPr="00B85953">
        <w:rPr>
          <w:rFonts w:ascii="Times New Roman" w:hAnsi="Times New Roman"/>
          <w:b/>
        </w:rPr>
        <w:t xml:space="preserve"> </w:t>
      </w:r>
      <w:proofErr w:type="spellStart"/>
      <w:r w:rsidRPr="00B85953">
        <w:rPr>
          <w:rFonts w:ascii="Times New Roman" w:hAnsi="Times New Roman"/>
          <w:b/>
        </w:rPr>
        <w:t>показників</w:t>
      </w:r>
      <w:proofErr w:type="spellEnd"/>
      <w:r w:rsidRPr="00B85953">
        <w:rPr>
          <w:rFonts w:ascii="Times New Roman" w:hAnsi="Times New Roman"/>
          <w:b/>
        </w:rPr>
        <w:t xml:space="preserve"> </w:t>
      </w:r>
      <w:proofErr w:type="spellStart"/>
      <w:r w:rsidRPr="00B85953">
        <w:rPr>
          <w:rFonts w:ascii="Times New Roman" w:hAnsi="Times New Roman"/>
          <w:b/>
        </w:rPr>
        <w:t>результативності</w:t>
      </w:r>
      <w:proofErr w:type="spellEnd"/>
      <w:r w:rsidRPr="00B85953">
        <w:rPr>
          <w:rFonts w:ascii="Times New Roman" w:hAnsi="Times New Roman"/>
          <w:b/>
        </w:rPr>
        <w:t xml:space="preserve"> </w:t>
      </w:r>
      <w:proofErr w:type="gramStart"/>
      <w:r w:rsidRPr="00B85953">
        <w:rPr>
          <w:rFonts w:ascii="Times New Roman" w:hAnsi="Times New Roman"/>
          <w:b/>
        </w:rPr>
        <w:t>регуляторного</w:t>
      </w:r>
      <w:proofErr w:type="gramEnd"/>
      <w:r w:rsidRPr="00B85953">
        <w:rPr>
          <w:rFonts w:ascii="Times New Roman" w:hAnsi="Times New Roman"/>
          <w:b/>
        </w:rPr>
        <w:t xml:space="preserve"> акту</w:t>
      </w:r>
      <w:r w:rsidRPr="00B85953">
        <w:rPr>
          <w:rFonts w:ascii="Times New Roman" w:hAnsi="Times New Roman"/>
          <w:b/>
          <w:lang w:val="uk-UA"/>
        </w:rPr>
        <w:t>:</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60"/>
        <w:gridCol w:w="1135"/>
        <w:gridCol w:w="1294"/>
      </w:tblGrid>
      <w:tr w:rsidR="00B85953" w:rsidRPr="00B85953" w:rsidTr="005D7ADB">
        <w:tc>
          <w:tcPr>
            <w:tcW w:w="5920" w:type="dxa"/>
            <w:tcBorders>
              <w:top w:val="single" w:sz="4" w:space="0" w:color="auto"/>
              <w:left w:val="single" w:sz="4" w:space="0" w:color="auto"/>
              <w:bottom w:val="single" w:sz="4" w:space="0" w:color="auto"/>
              <w:right w:val="single" w:sz="4" w:space="0" w:color="auto"/>
            </w:tcBorders>
            <w:hideMark/>
          </w:tcPr>
          <w:p w:rsidR="00B85953" w:rsidRPr="00B85953" w:rsidRDefault="00B85953" w:rsidP="008F01B4">
            <w:pPr>
              <w:spacing w:after="0" w:line="23" w:lineRule="atLeast"/>
              <w:jc w:val="center"/>
              <w:rPr>
                <w:rFonts w:ascii="Times New Roman" w:eastAsia="Times New Roman" w:hAnsi="Times New Roman"/>
                <w:b/>
                <w:i/>
                <w:sz w:val="24"/>
                <w:szCs w:val="24"/>
                <w:lang w:val="uk-UA" w:eastAsia="ru-RU"/>
              </w:rPr>
            </w:pPr>
            <w:r w:rsidRPr="00B85953">
              <w:rPr>
                <w:rFonts w:ascii="Times New Roman" w:eastAsia="Times New Roman" w:hAnsi="Times New Roman"/>
                <w:b/>
                <w:i/>
                <w:sz w:val="24"/>
                <w:szCs w:val="24"/>
                <w:lang w:val="uk-UA" w:eastAsia="ru-RU"/>
              </w:rPr>
              <w:t>Показник результативності</w:t>
            </w:r>
          </w:p>
        </w:tc>
        <w:tc>
          <w:tcPr>
            <w:tcW w:w="1260" w:type="dxa"/>
            <w:tcBorders>
              <w:top w:val="single" w:sz="4" w:space="0" w:color="auto"/>
              <w:left w:val="single" w:sz="4" w:space="0" w:color="auto"/>
              <w:bottom w:val="single" w:sz="4" w:space="0" w:color="auto"/>
              <w:right w:val="single" w:sz="4" w:space="0" w:color="auto"/>
            </w:tcBorders>
            <w:hideMark/>
          </w:tcPr>
          <w:p w:rsidR="00B85953" w:rsidRPr="00B85953" w:rsidRDefault="00B85953" w:rsidP="008F01B4">
            <w:pPr>
              <w:spacing w:after="0" w:line="23" w:lineRule="atLeast"/>
              <w:jc w:val="center"/>
              <w:rPr>
                <w:rFonts w:ascii="Times New Roman" w:eastAsia="Times New Roman" w:hAnsi="Times New Roman"/>
                <w:b/>
                <w:i/>
                <w:sz w:val="24"/>
                <w:szCs w:val="24"/>
                <w:lang w:val="uk-UA" w:eastAsia="ru-RU"/>
              </w:rPr>
            </w:pPr>
            <w:r w:rsidRPr="00B85953">
              <w:rPr>
                <w:rFonts w:ascii="Times New Roman" w:eastAsia="Times New Roman" w:hAnsi="Times New Roman"/>
                <w:b/>
                <w:i/>
                <w:sz w:val="24"/>
                <w:szCs w:val="24"/>
                <w:lang w:val="uk-UA" w:eastAsia="ru-RU"/>
              </w:rPr>
              <w:t>2014 рік</w:t>
            </w:r>
          </w:p>
        </w:tc>
        <w:tc>
          <w:tcPr>
            <w:tcW w:w="1135" w:type="dxa"/>
            <w:tcBorders>
              <w:top w:val="single" w:sz="4" w:space="0" w:color="auto"/>
              <w:left w:val="single" w:sz="4" w:space="0" w:color="auto"/>
              <w:bottom w:val="single" w:sz="4" w:space="0" w:color="auto"/>
              <w:right w:val="single" w:sz="4" w:space="0" w:color="auto"/>
            </w:tcBorders>
            <w:hideMark/>
          </w:tcPr>
          <w:p w:rsidR="00B85953" w:rsidRPr="00B85953" w:rsidRDefault="00B85953" w:rsidP="008F01B4">
            <w:pPr>
              <w:spacing w:after="0" w:line="23" w:lineRule="atLeast"/>
              <w:jc w:val="center"/>
              <w:rPr>
                <w:rFonts w:ascii="Times New Roman" w:eastAsia="Times New Roman" w:hAnsi="Times New Roman"/>
                <w:b/>
                <w:i/>
                <w:sz w:val="24"/>
                <w:szCs w:val="24"/>
                <w:lang w:val="uk-UA" w:eastAsia="ru-RU"/>
              </w:rPr>
            </w:pPr>
            <w:r w:rsidRPr="00B85953">
              <w:rPr>
                <w:rFonts w:ascii="Times New Roman" w:eastAsia="Times New Roman" w:hAnsi="Times New Roman"/>
                <w:b/>
                <w:i/>
                <w:sz w:val="24"/>
                <w:szCs w:val="24"/>
                <w:lang w:val="uk-UA" w:eastAsia="ru-RU"/>
              </w:rPr>
              <w:t>2015 рік</w:t>
            </w:r>
          </w:p>
        </w:tc>
        <w:tc>
          <w:tcPr>
            <w:tcW w:w="1294" w:type="dxa"/>
            <w:tcBorders>
              <w:top w:val="single" w:sz="4" w:space="0" w:color="auto"/>
              <w:left w:val="single" w:sz="4" w:space="0" w:color="auto"/>
              <w:bottom w:val="single" w:sz="4" w:space="0" w:color="auto"/>
              <w:right w:val="single" w:sz="4" w:space="0" w:color="auto"/>
            </w:tcBorders>
            <w:hideMark/>
          </w:tcPr>
          <w:p w:rsidR="00B85953" w:rsidRPr="00B85953" w:rsidRDefault="00B85953" w:rsidP="008F01B4">
            <w:pPr>
              <w:spacing w:after="0" w:line="23" w:lineRule="atLeast"/>
              <w:jc w:val="center"/>
              <w:rPr>
                <w:rFonts w:ascii="Times New Roman" w:eastAsia="Times New Roman" w:hAnsi="Times New Roman"/>
                <w:b/>
                <w:i/>
                <w:sz w:val="24"/>
                <w:szCs w:val="24"/>
                <w:lang w:val="uk-UA" w:eastAsia="ru-RU"/>
              </w:rPr>
            </w:pPr>
            <w:r w:rsidRPr="00B85953">
              <w:rPr>
                <w:rFonts w:ascii="Times New Roman" w:eastAsia="Times New Roman" w:hAnsi="Times New Roman"/>
                <w:b/>
                <w:i/>
                <w:sz w:val="24"/>
                <w:szCs w:val="24"/>
                <w:lang w:val="uk-UA" w:eastAsia="ru-RU"/>
              </w:rPr>
              <w:t>І півріччя 2016 року</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8F01B4">
            <w:pPr>
              <w:spacing w:after="0" w:line="23" w:lineRule="atLeast"/>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Дохід підприємства від реалізації послуг (у т.ч. чистий дохід)</w:t>
            </w:r>
            <w:r w:rsidR="00BB7152">
              <w:rPr>
                <w:rFonts w:ascii="Times New Roman" w:eastAsia="Times New Roman" w:hAnsi="Times New Roman"/>
                <w:sz w:val="24"/>
                <w:szCs w:val="24"/>
                <w:lang w:val="uk-UA" w:eastAsia="ru-RU"/>
              </w:rPr>
              <w:t xml:space="preserve">, </w:t>
            </w:r>
            <w:proofErr w:type="spellStart"/>
            <w:r w:rsidR="00BB7152">
              <w:rPr>
                <w:rFonts w:ascii="Times New Roman" w:eastAsia="Times New Roman" w:hAnsi="Times New Roman"/>
                <w:sz w:val="24"/>
                <w:szCs w:val="24"/>
                <w:lang w:val="uk-UA" w:eastAsia="ru-RU"/>
              </w:rPr>
              <w:t>тис.грн</w:t>
            </w:r>
            <w:proofErr w:type="spellEnd"/>
            <w:r w:rsidR="00BB7152">
              <w:rPr>
                <w:rFonts w:ascii="Times New Roman" w:eastAsia="Times New Roman"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8F01B4">
            <w:pPr>
              <w:spacing w:after="0" w:line="23"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1300,3 (1279,3)</w:t>
            </w:r>
          </w:p>
        </w:tc>
        <w:tc>
          <w:tcPr>
            <w:tcW w:w="1135" w:type="dxa"/>
            <w:tcBorders>
              <w:top w:val="single" w:sz="4" w:space="0" w:color="auto"/>
              <w:left w:val="single" w:sz="4" w:space="0" w:color="auto"/>
              <w:bottom w:val="single" w:sz="4" w:space="0" w:color="auto"/>
              <w:right w:val="single" w:sz="4" w:space="0" w:color="auto"/>
            </w:tcBorders>
          </w:tcPr>
          <w:p w:rsidR="00B85953" w:rsidRDefault="00BB7152" w:rsidP="008F01B4">
            <w:pPr>
              <w:spacing w:after="0" w:line="23"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1476,3</w:t>
            </w:r>
          </w:p>
          <w:p w:rsidR="00BB7152" w:rsidRPr="00B85953" w:rsidRDefault="00BB7152" w:rsidP="008F01B4">
            <w:pPr>
              <w:spacing w:after="0" w:line="23"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(1442,5)</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8F01B4">
            <w:pPr>
              <w:spacing w:after="0" w:line="23"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937,6 (891,5)</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B7152" w:rsidP="00B8595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Податок на додану вартість, </w:t>
            </w:r>
            <w:proofErr w:type="spellStart"/>
            <w:r>
              <w:rPr>
                <w:rFonts w:ascii="Times New Roman" w:eastAsia="Times New Roman" w:hAnsi="Times New Roman"/>
                <w:sz w:val="24"/>
                <w:szCs w:val="24"/>
                <w:lang w:val="uk-UA" w:eastAsia="ru-RU"/>
              </w:rPr>
              <w:t>тис.грн</w:t>
            </w:r>
            <w:proofErr w:type="spellEnd"/>
            <w:r>
              <w:rPr>
                <w:rFonts w:ascii="Times New Roman" w:eastAsia="Times New Roman"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21,0</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63,8</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46,1</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B85953">
            <w:pPr>
              <w:spacing w:after="0" w:line="240" w:lineRule="auto"/>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Податок на прибуток</w:t>
            </w:r>
            <w:r w:rsidR="00BB7152">
              <w:rPr>
                <w:rFonts w:ascii="Times New Roman" w:eastAsia="Times New Roman" w:hAnsi="Times New Roman"/>
                <w:sz w:val="24"/>
                <w:szCs w:val="24"/>
                <w:lang w:val="uk-UA" w:eastAsia="ru-RU"/>
              </w:rPr>
              <w:t xml:space="preserve">, </w:t>
            </w:r>
            <w:proofErr w:type="spellStart"/>
            <w:r w:rsidR="00BB7152">
              <w:rPr>
                <w:rFonts w:ascii="Times New Roman" w:eastAsia="Times New Roman" w:hAnsi="Times New Roman"/>
                <w:sz w:val="24"/>
                <w:szCs w:val="24"/>
                <w:lang w:val="uk-UA" w:eastAsia="ru-RU"/>
              </w:rPr>
              <w:t>тис.грн</w:t>
            </w:r>
            <w:proofErr w:type="spellEnd"/>
            <w:r w:rsidR="00BB7152">
              <w:rPr>
                <w:rFonts w:ascii="Times New Roman" w:eastAsia="Times New Roman"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11,9</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14,5</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846726" w:rsidP="00BB7152">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Податок на прибуток нараховується 1 раз на рік та сплачується в кінці року </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B85953">
            <w:pPr>
              <w:spacing w:after="0" w:line="240" w:lineRule="auto"/>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Чистий прибуток</w:t>
            </w:r>
            <w:r w:rsidR="00BB7152">
              <w:rPr>
                <w:rFonts w:ascii="Times New Roman" w:eastAsia="Times New Roman" w:hAnsi="Times New Roman"/>
                <w:sz w:val="24"/>
                <w:szCs w:val="24"/>
                <w:lang w:val="uk-UA" w:eastAsia="ru-RU"/>
              </w:rPr>
              <w:t xml:space="preserve">, </w:t>
            </w:r>
            <w:proofErr w:type="spellStart"/>
            <w:r w:rsidR="00BB7152">
              <w:rPr>
                <w:rFonts w:ascii="Times New Roman" w:eastAsia="Times New Roman" w:hAnsi="Times New Roman"/>
                <w:sz w:val="24"/>
                <w:szCs w:val="24"/>
                <w:lang w:val="uk-UA" w:eastAsia="ru-RU"/>
              </w:rPr>
              <w:t>тис.грн</w:t>
            </w:r>
            <w:proofErr w:type="spellEnd"/>
            <w:r w:rsidR="00BB7152">
              <w:rPr>
                <w:rFonts w:ascii="Times New Roman" w:eastAsia="Times New Roman"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27,3</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16,5</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35,2</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B85953">
            <w:pPr>
              <w:spacing w:after="0" w:line="240" w:lineRule="auto"/>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Фінансовий результат від звичайної діяльності до оподаткування</w:t>
            </w:r>
            <w:r w:rsidR="00BB7152">
              <w:rPr>
                <w:rFonts w:ascii="Times New Roman" w:eastAsia="Times New Roman" w:hAnsi="Times New Roman"/>
                <w:sz w:val="24"/>
                <w:szCs w:val="24"/>
                <w:lang w:val="uk-UA" w:eastAsia="ru-RU"/>
              </w:rPr>
              <w:t xml:space="preserve">, </w:t>
            </w:r>
            <w:proofErr w:type="spellStart"/>
            <w:r w:rsidR="00BB7152">
              <w:rPr>
                <w:rFonts w:ascii="Times New Roman" w:eastAsia="Times New Roman" w:hAnsi="Times New Roman"/>
                <w:sz w:val="24"/>
                <w:szCs w:val="24"/>
                <w:lang w:val="uk-UA" w:eastAsia="ru-RU"/>
              </w:rPr>
              <w:t>тис.грн</w:t>
            </w:r>
            <w:proofErr w:type="spellEnd"/>
            <w:r w:rsidR="00BB7152">
              <w:rPr>
                <w:rFonts w:ascii="Times New Roman" w:eastAsia="Times New Roman" w:hAnsi="Times New Roman"/>
                <w:sz w:val="24"/>
                <w:szCs w:val="24"/>
                <w:lang w:val="uk-UA" w:eastAsia="ru-RU"/>
              </w:rPr>
              <w:t>.</w:t>
            </w:r>
            <w:r w:rsidRPr="00B85953">
              <w:rPr>
                <w:rFonts w:ascii="Times New Roman" w:eastAsia="Times New Roman" w:hAnsi="Times New Roman"/>
                <w:sz w:val="24"/>
                <w:szCs w:val="24"/>
                <w:lang w:val="uk-UA"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39,2</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31,0</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35,2</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B85953">
            <w:pPr>
              <w:spacing w:after="0" w:line="240" w:lineRule="auto"/>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 xml:space="preserve">Обсяг наданих послуг у натуральному вираженні </w:t>
            </w:r>
            <w:r w:rsidR="00BB7152">
              <w:rPr>
                <w:rFonts w:ascii="Times New Roman" w:eastAsia="Times New Roman" w:hAnsi="Times New Roman"/>
                <w:sz w:val="24"/>
                <w:szCs w:val="24"/>
                <w:lang w:val="uk-UA" w:eastAsia="ru-RU"/>
              </w:rPr>
              <w:t>(кількість похованих померлих)</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544</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541</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310</w:t>
            </w:r>
          </w:p>
        </w:tc>
      </w:tr>
      <w:tr w:rsidR="00B85953" w:rsidRPr="00B85953" w:rsidTr="005D7ADB">
        <w:tc>
          <w:tcPr>
            <w:tcW w:w="5920" w:type="dxa"/>
            <w:tcBorders>
              <w:top w:val="single" w:sz="4" w:space="0" w:color="auto"/>
              <w:left w:val="single" w:sz="4" w:space="0" w:color="auto"/>
              <w:bottom w:val="single" w:sz="4" w:space="0" w:color="auto"/>
              <w:right w:val="single" w:sz="4" w:space="0" w:color="auto"/>
            </w:tcBorders>
          </w:tcPr>
          <w:p w:rsidR="00B85953" w:rsidRPr="00B85953" w:rsidRDefault="00B85953" w:rsidP="00B85953">
            <w:pPr>
              <w:spacing w:after="0" w:line="240" w:lineRule="auto"/>
              <w:jc w:val="both"/>
              <w:rPr>
                <w:rFonts w:ascii="Times New Roman" w:eastAsia="Times New Roman" w:hAnsi="Times New Roman"/>
                <w:sz w:val="24"/>
                <w:szCs w:val="24"/>
                <w:lang w:val="uk-UA" w:eastAsia="ru-RU"/>
              </w:rPr>
            </w:pPr>
            <w:r w:rsidRPr="00B85953">
              <w:rPr>
                <w:rFonts w:ascii="Times New Roman" w:eastAsia="Times New Roman" w:hAnsi="Times New Roman"/>
                <w:sz w:val="24"/>
                <w:szCs w:val="24"/>
                <w:lang w:val="uk-UA" w:eastAsia="ru-RU"/>
              </w:rPr>
              <w:t>Собівартість наданих послуг</w:t>
            </w:r>
            <w:r w:rsidR="00BB7152">
              <w:rPr>
                <w:rFonts w:ascii="Times New Roman" w:eastAsia="Times New Roman" w:hAnsi="Times New Roman"/>
                <w:sz w:val="24"/>
                <w:szCs w:val="24"/>
                <w:lang w:val="uk-UA" w:eastAsia="ru-RU"/>
              </w:rPr>
              <w:t>, грн.</w:t>
            </w:r>
            <w:r w:rsidRPr="00B85953">
              <w:rPr>
                <w:rFonts w:ascii="Times New Roman" w:eastAsia="Times New Roman" w:hAnsi="Times New Roman"/>
                <w:sz w:val="24"/>
                <w:szCs w:val="24"/>
                <w:lang w:val="uk-UA"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2390</w:t>
            </w:r>
          </w:p>
        </w:tc>
        <w:tc>
          <w:tcPr>
            <w:tcW w:w="1135"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2729</w:t>
            </w:r>
          </w:p>
        </w:tc>
        <w:tc>
          <w:tcPr>
            <w:tcW w:w="1294" w:type="dxa"/>
            <w:tcBorders>
              <w:top w:val="single" w:sz="4" w:space="0" w:color="auto"/>
              <w:left w:val="single" w:sz="4" w:space="0" w:color="auto"/>
              <w:bottom w:val="single" w:sz="4" w:space="0" w:color="auto"/>
              <w:right w:val="single" w:sz="4" w:space="0" w:color="auto"/>
            </w:tcBorders>
          </w:tcPr>
          <w:p w:rsidR="00B85953" w:rsidRPr="00B85953" w:rsidRDefault="00BB7152" w:rsidP="00BB715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3024</w:t>
            </w:r>
          </w:p>
        </w:tc>
      </w:tr>
    </w:tbl>
    <w:p w:rsidR="005D3573" w:rsidRPr="00975543" w:rsidRDefault="005D3573" w:rsidP="00B74BFF">
      <w:pPr>
        <w:spacing w:after="0"/>
        <w:rPr>
          <w:rFonts w:ascii="Times New Roman" w:hAnsi="Times New Roman"/>
          <w:color w:val="FF0000"/>
          <w:highlight w:val="yellow"/>
          <w:lang w:val="uk-UA"/>
        </w:rPr>
      </w:pPr>
    </w:p>
    <w:p w:rsidR="005D3573" w:rsidRPr="00B56F0B" w:rsidRDefault="005D3573" w:rsidP="00B74BFF">
      <w:pPr>
        <w:spacing w:after="0" w:line="240" w:lineRule="auto"/>
        <w:jc w:val="both"/>
        <w:rPr>
          <w:rFonts w:ascii="Times New Roman" w:hAnsi="Times New Roman"/>
          <w:b/>
          <w:sz w:val="24"/>
          <w:szCs w:val="24"/>
          <w:lang w:val="uk-UA"/>
        </w:rPr>
      </w:pPr>
      <w:r w:rsidRPr="00B56F0B">
        <w:rPr>
          <w:rFonts w:ascii="Times New Roman" w:hAnsi="Times New Roman"/>
          <w:b/>
          <w:sz w:val="24"/>
          <w:szCs w:val="24"/>
          <w:lang w:val="uk-UA"/>
        </w:rPr>
        <w:lastRenderedPageBreak/>
        <w:t>9.</w:t>
      </w:r>
      <w:r w:rsidRPr="00B56F0B">
        <w:rPr>
          <w:rFonts w:ascii="Times New Roman" w:hAnsi="Times New Roman"/>
          <w:b/>
          <w:color w:val="FF0000"/>
          <w:sz w:val="24"/>
          <w:szCs w:val="24"/>
          <w:lang w:val="uk-UA"/>
        </w:rPr>
        <w:t xml:space="preserve"> </w:t>
      </w:r>
      <w:r w:rsidRPr="00B56F0B">
        <w:rPr>
          <w:rFonts w:ascii="Times New Roman" w:hAnsi="Times New Roman"/>
          <w:b/>
          <w:sz w:val="24"/>
          <w:szCs w:val="24"/>
          <w:lang w:val="uk-UA"/>
        </w:rPr>
        <w:t>Оцінка результатів реалізації регуляторного акту та ступеня досягнення визначених цілей</w:t>
      </w:r>
      <w:r w:rsidR="00B56F0B" w:rsidRPr="00B56F0B">
        <w:rPr>
          <w:rFonts w:ascii="Times New Roman" w:hAnsi="Times New Roman"/>
          <w:b/>
          <w:sz w:val="24"/>
          <w:szCs w:val="24"/>
          <w:lang w:val="uk-UA"/>
        </w:rPr>
        <w:t>:</w:t>
      </w:r>
    </w:p>
    <w:p w:rsidR="00E548C3" w:rsidRDefault="00E548C3" w:rsidP="003768C1">
      <w:pPr>
        <w:spacing w:after="0"/>
        <w:ind w:firstLine="567"/>
        <w:jc w:val="both"/>
        <w:rPr>
          <w:rFonts w:ascii="Times New Roman" w:hAnsi="Times New Roman"/>
          <w:sz w:val="24"/>
          <w:szCs w:val="24"/>
          <w:lang w:val="uk-UA"/>
        </w:rPr>
      </w:pPr>
      <w:r>
        <w:rPr>
          <w:rFonts w:ascii="Times New Roman" w:hAnsi="Times New Roman"/>
          <w:sz w:val="24"/>
          <w:szCs w:val="24"/>
          <w:lang w:val="uk-UA"/>
        </w:rPr>
        <w:t>За результатами аналізу фінансово-господарської діяльності підприємства можна зробити висновок, що д</w:t>
      </w:r>
      <w:r w:rsidR="00846726">
        <w:rPr>
          <w:rFonts w:ascii="Times New Roman" w:hAnsi="Times New Roman"/>
          <w:sz w:val="24"/>
          <w:szCs w:val="24"/>
          <w:lang w:val="uk-UA"/>
        </w:rPr>
        <w:t xml:space="preserve">охід підприємства від реалізації </w:t>
      </w:r>
      <w:r>
        <w:rPr>
          <w:rFonts w:ascii="Times New Roman" w:hAnsi="Times New Roman"/>
          <w:sz w:val="24"/>
          <w:szCs w:val="24"/>
          <w:lang w:val="uk-UA"/>
        </w:rPr>
        <w:t xml:space="preserve">послуг збільшився за рахунок зростання вартості закупівельної продукції та відповідно зростання відпускної вартості продукції та надання більшої кількості деяких видів продукції та послуг. Відбулося також зростання фінансового результату від звичайної діяльності </w:t>
      </w:r>
      <w:r w:rsidR="003768C1">
        <w:rPr>
          <w:rFonts w:ascii="Times New Roman" w:hAnsi="Times New Roman"/>
          <w:sz w:val="24"/>
          <w:szCs w:val="24"/>
          <w:lang w:val="uk-UA"/>
        </w:rPr>
        <w:t>до оподаткування за рахунок зростання обсягу наданих послуг у натуральному вираженні. Собівартість наданих послуг зросла за рахунок зростання вартості закупівельної продукції.</w:t>
      </w:r>
    </w:p>
    <w:p w:rsidR="008F01B4" w:rsidRPr="008F01B4" w:rsidRDefault="00B56F0B" w:rsidP="008F01B4">
      <w:pPr>
        <w:spacing w:after="0"/>
        <w:ind w:firstLine="567"/>
        <w:jc w:val="both"/>
        <w:rPr>
          <w:rFonts w:ascii="Times New Roman" w:hAnsi="Times New Roman"/>
          <w:sz w:val="24"/>
          <w:szCs w:val="24"/>
          <w:lang w:val="uk-UA"/>
        </w:rPr>
      </w:pPr>
      <w:r w:rsidRPr="00B56F0B">
        <w:rPr>
          <w:rFonts w:ascii="Times New Roman" w:hAnsi="Times New Roman"/>
          <w:sz w:val="24"/>
          <w:szCs w:val="24"/>
          <w:lang w:val="uk-UA"/>
        </w:rPr>
        <w:t xml:space="preserve">Відповідно до рішення </w:t>
      </w:r>
      <w:proofErr w:type="spellStart"/>
      <w:r w:rsidRPr="00B56F0B">
        <w:rPr>
          <w:rFonts w:ascii="Times New Roman" w:hAnsi="Times New Roman"/>
          <w:sz w:val="24"/>
          <w:szCs w:val="24"/>
          <w:lang w:val="uk-UA"/>
        </w:rPr>
        <w:t>Знам’янської</w:t>
      </w:r>
      <w:proofErr w:type="spellEnd"/>
      <w:r w:rsidRPr="00B56F0B">
        <w:rPr>
          <w:rFonts w:ascii="Times New Roman" w:hAnsi="Times New Roman"/>
          <w:sz w:val="24"/>
          <w:szCs w:val="24"/>
          <w:lang w:val="uk-UA"/>
        </w:rPr>
        <w:t xml:space="preserve"> міської ради від 22 квітня 2016 року №175 </w:t>
      </w:r>
      <w:r>
        <w:rPr>
          <w:rFonts w:ascii="Times New Roman" w:hAnsi="Times New Roman"/>
          <w:sz w:val="24"/>
          <w:szCs w:val="24"/>
          <w:lang w:val="uk-UA"/>
        </w:rPr>
        <w:t>«</w:t>
      </w:r>
      <w:r w:rsidRPr="00B56F0B">
        <w:rPr>
          <w:rFonts w:ascii="Times New Roman" w:hAnsi="Times New Roman"/>
          <w:sz w:val="24"/>
          <w:szCs w:val="24"/>
          <w:lang w:val="uk-UA"/>
        </w:rPr>
        <w:t>Про припинення комунальних підприємств «</w:t>
      </w:r>
      <w:proofErr w:type="spellStart"/>
      <w:r w:rsidRPr="00B56F0B">
        <w:rPr>
          <w:rFonts w:ascii="Times New Roman" w:hAnsi="Times New Roman"/>
          <w:sz w:val="24"/>
          <w:szCs w:val="24"/>
          <w:lang w:val="uk-UA"/>
        </w:rPr>
        <w:t>Ринокторгсервіс</w:t>
      </w:r>
      <w:proofErr w:type="spellEnd"/>
      <w:r w:rsidRPr="00B56F0B">
        <w:rPr>
          <w:rFonts w:ascii="Times New Roman" w:hAnsi="Times New Roman"/>
          <w:sz w:val="24"/>
          <w:szCs w:val="24"/>
          <w:lang w:val="uk-UA"/>
        </w:rPr>
        <w:t>»,  «</w:t>
      </w:r>
      <w:proofErr w:type="spellStart"/>
      <w:r w:rsidRPr="00B56F0B">
        <w:rPr>
          <w:rFonts w:ascii="Times New Roman" w:hAnsi="Times New Roman"/>
          <w:sz w:val="24"/>
          <w:szCs w:val="24"/>
          <w:lang w:val="uk-UA"/>
        </w:rPr>
        <w:t>Знам’янська</w:t>
      </w:r>
      <w:proofErr w:type="spellEnd"/>
      <w:r w:rsidRPr="00B56F0B">
        <w:rPr>
          <w:rFonts w:ascii="Times New Roman" w:hAnsi="Times New Roman"/>
          <w:sz w:val="24"/>
          <w:szCs w:val="24"/>
          <w:lang w:val="uk-UA"/>
        </w:rPr>
        <w:t xml:space="preserve"> міська друкарня», </w:t>
      </w:r>
      <w:proofErr w:type="spellStart"/>
      <w:r w:rsidRPr="00B56F0B">
        <w:rPr>
          <w:rFonts w:ascii="Times New Roman" w:hAnsi="Times New Roman"/>
          <w:sz w:val="24"/>
          <w:szCs w:val="24"/>
          <w:lang w:val="uk-UA"/>
        </w:rPr>
        <w:t>Знам’янське</w:t>
      </w:r>
      <w:proofErr w:type="spellEnd"/>
      <w:r w:rsidRPr="00B56F0B">
        <w:rPr>
          <w:rFonts w:ascii="Times New Roman" w:hAnsi="Times New Roman"/>
          <w:sz w:val="24"/>
          <w:szCs w:val="24"/>
          <w:lang w:val="uk-UA"/>
        </w:rPr>
        <w:t xml:space="preserve"> спеціалізоване міське  комунальне підприємство «Ритуал», «</w:t>
      </w:r>
      <w:proofErr w:type="spellStart"/>
      <w:r w:rsidRPr="00B56F0B">
        <w:rPr>
          <w:rFonts w:ascii="Times New Roman" w:hAnsi="Times New Roman"/>
          <w:sz w:val="24"/>
          <w:szCs w:val="24"/>
          <w:lang w:val="uk-UA"/>
        </w:rPr>
        <w:t>Знам’янська</w:t>
      </w:r>
      <w:proofErr w:type="spellEnd"/>
      <w:r w:rsidRPr="00B56F0B">
        <w:rPr>
          <w:rFonts w:ascii="Times New Roman" w:hAnsi="Times New Roman"/>
          <w:sz w:val="24"/>
          <w:szCs w:val="24"/>
          <w:lang w:val="uk-UA"/>
        </w:rPr>
        <w:t xml:space="preserve"> </w:t>
      </w:r>
      <w:proofErr w:type="spellStart"/>
      <w:r w:rsidRPr="00B56F0B">
        <w:rPr>
          <w:rFonts w:ascii="Times New Roman" w:hAnsi="Times New Roman"/>
          <w:sz w:val="24"/>
          <w:szCs w:val="24"/>
          <w:lang w:val="uk-UA"/>
        </w:rPr>
        <w:t>житлово</w:t>
      </w:r>
      <w:proofErr w:type="spellEnd"/>
      <w:r w:rsidRPr="00B56F0B">
        <w:rPr>
          <w:rFonts w:ascii="Times New Roman" w:hAnsi="Times New Roman"/>
          <w:sz w:val="24"/>
          <w:szCs w:val="24"/>
          <w:lang w:val="uk-UA"/>
        </w:rPr>
        <w:t xml:space="preserve"> – експлуатаційна контора №1» шляхом приєднання  до комунального підприємства «</w:t>
      </w:r>
      <w:proofErr w:type="spellStart"/>
      <w:r w:rsidRPr="00B56F0B">
        <w:rPr>
          <w:rFonts w:ascii="Times New Roman" w:hAnsi="Times New Roman"/>
          <w:sz w:val="24"/>
          <w:szCs w:val="24"/>
          <w:lang w:val="uk-UA"/>
        </w:rPr>
        <w:t>Знам’янський</w:t>
      </w:r>
      <w:proofErr w:type="spellEnd"/>
      <w:r w:rsidRPr="00B56F0B">
        <w:rPr>
          <w:rFonts w:ascii="Times New Roman" w:hAnsi="Times New Roman"/>
          <w:sz w:val="24"/>
          <w:szCs w:val="24"/>
          <w:lang w:val="uk-UA"/>
        </w:rPr>
        <w:t xml:space="preserve"> комбінат комунальних послуг»</w:t>
      </w:r>
      <w:r>
        <w:rPr>
          <w:rFonts w:ascii="Times New Roman" w:hAnsi="Times New Roman"/>
          <w:sz w:val="24"/>
          <w:szCs w:val="24"/>
          <w:lang w:val="uk-UA"/>
        </w:rPr>
        <w:t xml:space="preserve"> </w:t>
      </w:r>
      <w:proofErr w:type="spellStart"/>
      <w:r w:rsidRPr="00B56F0B">
        <w:rPr>
          <w:rFonts w:ascii="Times New Roman" w:hAnsi="Times New Roman"/>
          <w:sz w:val="24"/>
          <w:szCs w:val="24"/>
          <w:lang w:val="uk-UA"/>
        </w:rPr>
        <w:t>Знам’янське</w:t>
      </w:r>
      <w:proofErr w:type="spellEnd"/>
      <w:r w:rsidRPr="00B56F0B">
        <w:rPr>
          <w:rFonts w:ascii="Times New Roman" w:hAnsi="Times New Roman"/>
          <w:sz w:val="24"/>
          <w:szCs w:val="24"/>
          <w:lang w:val="uk-UA"/>
        </w:rPr>
        <w:t xml:space="preserve"> </w:t>
      </w:r>
      <w:r w:rsidRPr="008F01B4">
        <w:rPr>
          <w:rFonts w:ascii="Times New Roman" w:hAnsi="Times New Roman"/>
          <w:sz w:val="24"/>
          <w:szCs w:val="24"/>
          <w:lang w:val="uk-UA"/>
        </w:rPr>
        <w:t>спеціалізоване міське  комунальне підприємство «Ритуал»</w:t>
      </w:r>
      <w:r w:rsidR="00366086" w:rsidRPr="008F01B4">
        <w:rPr>
          <w:rFonts w:ascii="Times New Roman" w:hAnsi="Times New Roman"/>
          <w:sz w:val="24"/>
          <w:szCs w:val="24"/>
          <w:lang w:val="uk-UA"/>
        </w:rPr>
        <w:t xml:space="preserve"> з 01 серпня 2016 року припинено шляхом приєднання  до комунального підприємства «</w:t>
      </w:r>
      <w:proofErr w:type="spellStart"/>
      <w:r w:rsidR="00366086" w:rsidRPr="008F01B4">
        <w:rPr>
          <w:rFonts w:ascii="Times New Roman" w:hAnsi="Times New Roman"/>
          <w:sz w:val="24"/>
          <w:szCs w:val="24"/>
          <w:lang w:val="uk-UA"/>
        </w:rPr>
        <w:t>Знам’янський</w:t>
      </w:r>
      <w:proofErr w:type="spellEnd"/>
      <w:r w:rsidR="00366086" w:rsidRPr="008F01B4">
        <w:rPr>
          <w:rFonts w:ascii="Times New Roman" w:hAnsi="Times New Roman"/>
          <w:sz w:val="24"/>
          <w:szCs w:val="24"/>
          <w:lang w:val="uk-UA"/>
        </w:rPr>
        <w:t xml:space="preserve"> комбінат комунальних послуг»</w:t>
      </w:r>
      <w:r w:rsidR="00696F95" w:rsidRPr="008F01B4">
        <w:rPr>
          <w:rFonts w:ascii="Times New Roman" w:hAnsi="Times New Roman"/>
          <w:sz w:val="24"/>
          <w:szCs w:val="24"/>
          <w:lang w:val="uk-UA"/>
        </w:rPr>
        <w:t xml:space="preserve">, тому виникла проблема затвердження </w:t>
      </w:r>
      <w:r w:rsidR="008F01B4" w:rsidRPr="008F01B4">
        <w:rPr>
          <w:rFonts w:ascii="Times New Roman" w:hAnsi="Times New Roman"/>
          <w:sz w:val="24"/>
          <w:szCs w:val="24"/>
          <w:lang w:val="uk-UA"/>
        </w:rPr>
        <w:t>вартості ритуальних послуг для нового комунального підприємства «</w:t>
      </w:r>
      <w:proofErr w:type="spellStart"/>
      <w:r w:rsidR="008F01B4" w:rsidRPr="008F01B4">
        <w:rPr>
          <w:rFonts w:ascii="Times New Roman" w:hAnsi="Times New Roman"/>
          <w:sz w:val="24"/>
          <w:szCs w:val="24"/>
          <w:lang w:val="uk-UA"/>
        </w:rPr>
        <w:t>Знам’янський</w:t>
      </w:r>
      <w:proofErr w:type="spellEnd"/>
      <w:r w:rsidR="008F01B4" w:rsidRPr="008F01B4">
        <w:rPr>
          <w:rFonts w:ascii="Times New Roman" w:hAnsi="Times New Roman"/>
          <w:sz w:val="24"/>
          <w:szCs w:val="24"/>
          <w:lang w:val="uk-UA"/>
        </w:rPr>
        <w:t xml:space="preserve"> комбінат комунальних послуг». </w:t>
      </w:r>
    </w:p>
    <w:p w:rsidR="008F01B4" w:rsidRPr="008F01B4" w:rsidRDefault="008F01B4" w:rsidP="008F01B4">
      <w:pPr>
        <w:spacing w:after="0"/>
        <w:ind w:firstLine="567"/>
        <w:jc w:val="both"/>
        <w:rPr>
          <w:rFonts w:ascii="Times New Roman" w:hAnsi="Times New Roman"/>
          <w:sz w:val="24"/>
          <w:szCs w:val="24"/>
          <w:lang w:val="uk-UA"/>
        </w:rPr>
      </w:pPr>
      <w:r w:rsidRPr="008F01B4">
        <w:rPr>
          <w:rFonts w:ascii="Times New Roman" w:hAnsi="Times New Roman"/>
          <w:sz w:val="24"/>
          <w:szCs w:val="24"/>
          <w:lang w:val="uk-UA"/>
        </w:rPr>
        <w:t xml:space="preserve">Підготовлено </w:t>
      </w:r>
      <w:r>
        <w:rPr>
          <w:rFonts w:ascii="Times New Roman" w:hAnsi="Times New Roman"/>
          <w:sz w:val="24"/>
          <w:szCs w:val="24"/>
          <w:lang w:val="uk-UA"/>
        </w:rPr>
        <w:t xml:space="preserve">регуляторний акт - </w:t>
      </w:r>
      <w:r w:rsidRPr="008F01B4">
        <w:rPr>
          <w:rFonts w:ascii="Times New Roman" w:hAnsi="Times New Roman"/>
          <w:sz w:val="24"/>
          <w:szCs w:val="24"/>
          <w:lang w:val="uk-UA"/>
        </w:rPr>
        <w:t xml:space="preserve">проект рішення виконавчого комітету </w:t>
      </w:r>
      <w:proofErr w:type="spellStart"/>
      <w:r w:rsidRPr="008F01B4">
        <w:rPr>
          <w:rFonts w:ascii="Times New Roman" w:hAnsi="Times New Roman"/>
          <w:sz w:val="24"/>
          <w:szCs w:val="24"/>
          <w:lang w:val="uk-UA"/>
        </w:rPr>
        <w:t>Знам’янської</w:t>
      </w:r>
      <w:proofErr w:type="spellEnd"/>
      <w:r w:rsidRPr="008F01B4">
        <w:rPr>
          <w:rFonts w:ascii="Times New Roman" w:hAnsi="Times New Roman"/>
          <w:sz w:val="24"/>
          <w:szCs w:val="24"/>
          <w:lang w:val="uk-UA"/>
        </w:rPr>
        <w:t xml:space="preserve"> міської ради "Про встановлення  вартості  ритуальних  послуг по комунальному підприємству  "</w:t>
      </w:r>
      <w:proofErr w:type="spellStart"/>
      <w:r w:rsidRPr="008F01B4">
        <w:rPr>
          <w:rFonts w:ascii="Times New Roman" w:hAnsi="Times New Roman"/>
          <w:sz w:val="24"/>
          <w:szCs w:val="24"/>
          <w:lang w:val="uk-UA"/>
        </w:rPr>
        <w:t>Знам'янський</w:t>
      </w:r>
      <w:proofErr w:type="spellEnd"/>
      <w:r w:rsidRPr="008F01B4">
        <w:rPr>
          <w:rFonts w:ascii="Times New Roman" w:hAnsi="Times New Roman"/>
          <w:sz w:val="24"/>
          <w:szCs w:val="24"/>
          <w:lang w:val="uk-UA"/>
        </w:rPr>
        <w:t xml:space="preserve"> комбінат комунальних послуг" з аналізом регуляторного впливу. На даний момент триває період прийняття зауважень і пропозиції від фізичних та юридичних осіб (їх об’єднань).</w:t>
      </w:r>
    </w:p>
    <w:p w:rsidR="003E4CFD" w:rsidRPr="00B56F0B" w:rsidRDefault="003E4CFD" w:rsidP="008F01B4">
      <w:pPr>
        <w:spacing w:after="0" w:line="240" w:lineRule="auto"/>
        <w:ind w:firstLine="567"/>
        <w:jc w:val="both"/>
        <w:rPr>
          <w:rFonts w:ascii="Times New Roman" w:hAnsi="Times New Roman"/>
          <w:sz w:val="24"/>
          <w:szCs w:val="24"/>
          <w:highlight w:val="yellow"/>
          <w:lang w:val="uk-UA"/>
        </w:rPr>
      </w:pPr>
    </w:p>
    <w:p w:rsidR="005D3573" w:rsidRPr="00B56F0B" w:rsidRDefault="00B56F0B" w:rsidP="00B74BFF">
      <w:pPr>
        <w:spacing w:after="0" w:line="240" w:lineRule="auto"/>
        <w:rPr>
          <w:rFonts w:ascii="Times New Roman" w:hAnsi="Times New Roman"/>
          <w:b/>
          <w:sz w:val="24"/>
          <w:szCs w:val="24"/>
          <w:lang w:val="uk-UA"/>
        </w:rPr>
      </w:pPr>
      <w:r w:rsidRPr="00B56F0B">
        <w:rPr>
          <w:rFonts w:ascii="Times New Roman" w:hAnsi="Times New Roman"/>
          <w:b/>
          <w:sz w:val="24"/>
          <w:szCs w:val="24"/>
          <w:lang w:val="uk-UA"/>
        </w:rPr>
        <w:t>Н</w:t>
      </w:r>
      <w:r w:rsidR="005D3573" w:rsidRPr="00B56F0B">
        <w:rPr>
          <w:rFonts w:ascii="Times New Roman" w:hAnsi="Times New Roman"/>
          <w:b/>
          <w:sz w:val="24"/>
          <w:szCs w:val="24"/>
          <w:lang w:val="uk-UA"/>
        </w:rPr>
        <w:t xml:space="preserve">ачальник відділу економічного </w:t>
      </w:r>
    </w:p>
    <w:p w:rsidR="005D3573" w:rsidRPr="00B56F0B" w:rsidRDefault="005D3573" w:rsidP="00B74BFF">
      <w:pPr>
        <w:spacing w:after="0" w:line="240" w:lineRule="auto"/>
        <w:rPr>
          <w:rFonts w:ascii="Times New Roman" w:hAnsi="Times New Roman"/>
          <w:b/>
          <w:sz w:val="24"/>
          <w:szCs w:val="24"/>
          <w:lang w:val="uk-UA"/>
        </w:rPr>
      </w:pPr>
      <w:r w:rsidRPr="00B56F0B">
        <w:rPr>
          <w:rFonts w:ascii="Times New Roman" w:hAnsi="Times New Roman"/>
          <w:b/>
          <w:sz w:val="24"/>
          <w:szCs w:val="24"/>
          <w:lang w:val="uk-UA"/>
        </w:rPr>
        <w:t xml:space="preserve">розвитку, промисловості, інфраструктури </w:t>
      </w:r>
    </w:p>
    <w:p w:rsidR="005D3573" w:rsidRPr="00B56F0B" w:rsidRDefault="005D3573" w:rsidP="00B74BFF">
      <w:pPr>
        <w:spacing w:after="0" w:line="240" w:lineRule="auto"/>
        <w:rPr>
          <w:rFonts w:ascii="Times New Roman" w:hAnsi="Times New Roman"/>
          <w:b/>
          <w:sz w:val="24"/>
          <w:szCs w:val="24"/>
          <w:lang w:val="uk-UA"/>
        </w:rPr>
      </w:pPr>
      <w:r w:rsidRPr="00B56F0B">
        <w:rPr>
          <w:rFonts w:ascii="Times New Roman" w:hAnsi="Times New Roman"/>
          <w:b/>
          <w:sz w:val="24"/>
          <w:szCs w:val="24"/>
          <w:lang w:val="uk-UA"/>
        </w:rPr>
        <w:t xml:space="preserve">та торгівлі </w:t>
      </w:r>
      <w:proofErr w:type="spellStart"/>
      <w:r w:rsidRPr="00B56F0B">
        <w:rPr>
          <w:rFonts w:ascii="Times New Roman" w:hAnsi="Times New Roman"/>
          <w:b/>
          <w:sz w:val="24"/>
          <w:szCs w:val="24"/>
          <w:lang w:val="uk-UA"/>
        </w:rPr>
        <w:t>Знам’янського</w:t>
      </w:r>
      <w:proofErr w:type="spellEnd"/>
      <w:r w:rsidRPr="00B56F0B">
        <w:rPr>
          <w:rFonts w:ascii="Times New Roman" w:hAnsi="Times New Roman"/>
          <w:b/>
          <w:sz w:val="24"/>
          <w:szCs w:val="24"/>
          <w:lang w:val="uk-UA"/>
        </w:rPr>
        <w:t xml:space="preserve"> міськвиконкому                                       </w:t>
      </w:r>
      <w:r w:rsidR="00B56F0B" w:rsidRPr="00B56F0B">
        <w:rPr>
          <w:rFonts w:ascii="Times New Roman" w:hAnsi="Times New Roman"/>
          <w:b/>
          <w:sz w:val="24"/>
          <w:szCs w:val="24"/>
          <w:lang w:val="uk-UA"/>
        </w:rPr>
        <w:t xml:space="preserve">                І.П.</w:t>
      </w:r>
      <w:proofErr w:type="spellStart"/>
      <w:r w:rsidR="00B56F0B" w:rsidRPr="00B56F0B">
        <w:rPr>
          <w:rFonts w:ascii="Times New Roman" w:hAnsi="Times New Roman"/>
          <w:b/>
          <w:sz w:val="24"/>
          <w:szCs w:val="24"/>
          <w:lang w:val="uk-UA"/>
        </w:rPr>
        <w:t>Кузіна</w:t>
      </w:r>
      <w:proofErr w:type="spellEnd"/>
    </w:p>
    <w:p w:rsidR="005D3573" w:rsidRPr="00975543" w:rsidRDefault="005D3573" w:rsidP="00B74BFF">
      <w:pPr>
        <w:spacing w:after="0" w:line="240" w:lineRule="auto"/>
        <w:rPr>
          <w:rFonts w:ascii="Times New Roman" w:hAnsi="Times New Roman"/>
          <w:highlight w:val="yellow"/>
          <w:lang w:val="uk-UA"/>
        </w:rPr>
      </w:pPr>
    </w:p>
    <w:p w:rsidR="005D3573" w:rsidRPr="00B74BFF" w:rsidRDefault="005D3573" w:rsidP="00B74BFF">
      <w:pPr>
        <w:spacing w:after="0" w:line="240" w:lineRule="auto"/>
        <w:rPr>
          <w:rFonts w:ascii="Times New Roman" w:hAnsi="Times New Roman"/>
          <w:lang w:val="uk-UA"/>
        </w:rPr>
      </w:pPr>
      <w:proofErr w:type="spellStart"/>
      <w:r w:rsidRPr="00B56F0B">
        <w:rPr>
          <w:rFonts w:ascii="Times New Roman" w:hAnsi="Times New Roman"/>
          <w:lang w:val="uk-UA"/>
        </w:rPr>
        <w:t>вик.Голікова</w:t>
      </w:r>
      <w:proofErr w:type="spellEnd"/>
    </w:p>
    <w:sectPr w:rsidR="005D3573" w:rsidRPr="00B74BFF" w:rsidSect="00B74BF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48"/>
    <w:multiLevelType w:val="hybridMultilevel"/>
    <w:tmpl w:val="E0CA4ED6"/>
    <w:lvl w:ilvl="0" w:tplc="D08E66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C042F4"/>
    <w:multiLevelType w:val="hybridMultilevel"/>
    <w:tmpl w:val="F7367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E5339D"/>
    <w:multiLevelType w:val="hybridMultilevel"/>
    <w:tmpl w:val="64F0E540"/>
    <w:lvl w:ilvl="0" w:tplc="53649E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F0249AA"/>
    <w:multiLevelType w:val="hybridMultilevel"/>
    <w:tmpl w:val="7D60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2C"/>
    <w:rsid w:val="00054E37"/>
    <w:rsid w:val="000A24DC"/>
    <w:rsid w:val="000C008C"/>
    <w:rsid w:val="00102668"/>
    <w:rsid w:val="001475FB"/>
    <w:rsid w:val="0017186E"/>
    <w:rsid w:val="00200A9A"/>
    <w:rsid w:val="002316C6"/>
    <w:rsid w:val="00252485"/>
    <w:rsid w:val="002979A1"/>
    <w:rsid w:val="00301B78"/>
    <w:rsid w:val="00326FE4"/>
    <w:rsid w:val="00366086"/>
    <w:rsid w:val="00370F2B"/>
    <w:rsid w:val="003768C1"/>
    <w:rsid w:val="00394AE8"/>
    <w:rsid w:val="003E1D49"/>
    <w:rsid w:val="003E4CFD"/>
    <w:rsid w:val="004258AA"/>
    <w:rsid w:val="004A0529"/>
    <w:rsid w:val="0058274D"/>
    <w:rsid w:val="0059051E"/>
    <w:rsid w:val="005D3573"/>
    <w:rsid w:val="005F2110"/>
    <w:rsid w:val="00605CE3"/>
    <w:rsid w:val="0061700A"/>
    <w:rsid w:val="00646387"/>
    <w:rsid w:val="00674D05"/>
    <w:rsid w:val="006832D3"/>
    <w:rsid w:val="00696F95"/>
    <w:rsid w:val="007852DC"/>
    <w:rsid w:val="0079574A"/>
    <w:rsid w:val="007A3865"/>
    <w:rsid w:val="008213F4"/>
    <w:rsid w:val="00846726"/>
    <w:rsid w:val="008F01B4"/>
    <w:rsid w:val="00944B5A"/>
    <w:rsid w:val="00975543"/>
    <w:rsid w:val="009D002C"/>
    <w:rsid w:val="009D7195"/>
    <w:rsid w:val="00A054EC"/>
    <w:rsid w:val="00A446DB"/>
    <w:rsid w:val="00B56F0B"/>
    <w:rsid w:val="00B74BFF"/>
    <w:rsid w:val="00B85953"/>
    <w:rsid w:val="00B9693E"/>
    <w:rsid w:val="00BB7152"/>
    <w:rsid w:val="00C62D22"/>
    <w:rsid w:val="00C670B2"/>
    <w:rsid w:val="00C8323C"/>
    <w:rsid w:val="00CB7E83"/>
    <w:rsid w:val="00D25CFB"/>
    <w:rsid w:val="00D953B8"/>
    <w:rsid w:val="00DC5248"/>
    <w:rsid w:val="00DE666A"/>
    <w:rsid w:val="00E16F12"/>
    <w:rsid w:val="00E2452E"/>
    <w:rsid w:val="00E548C3"/>
    <w:rsid w:val="00E563E5"/>
    <w:rsid w:val="00EC4402"/>
    <w:rsid w:val="00EE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0529"/>
    <w:pPr>
      <w:ind w:left="720"/>
      <w:contextualSpacing/>
    </w:pPr>
  </w:style>
  <w:style w:type="table" w:styleId="a4">
    <w:name w:val="Table Grid"/>
    <w:basedOn w:val="a1"/>
    <w:uiPriority w:val="99"/>
    <w:rsid w:val="0094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0529"/>
    <w:pPr>
      <w:ind w:left="720"/>
      <w:contextualSpacing/>
    </w:pPr>
  </w:style>
  <w:style w:type="table" w:styleId="a4">
    <w:name w:val="Table Grid"/>
    <w:basedOn w:val="a1"/>
    <w:uiPriority w:val="99"/>
    <w:rsid w:val="0094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2016-12-28T09:56:00Z</dcterms:created>
  <dcterms:modified xsi:type="dcterms:W3CDTF">2016-12-30T08:10:00Z</dcterms:modified>
</cp:coreProperties>
</file>