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B3" w:rsidRPr="00AE0347" w:rsidRDefault="004B7FB3" w:rsidP="00FE082F">
      <w:pPr>
        <w:pStyle w:val="a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0347">
        <w:rPr>
          <w:rFonts w:ascii="Times New Roman" w:hAnsi="Times New Roman"/>
          <w:b/>
          <w:sz w:val="24"/>
          <w:szCs w:val="24"/>
          <w:lang w:val="uk-UA"/>
        </w:rPr>
        <w:t>Пояснювальна  записка</w:t>
      </w:r>
    </w:p>
    <w:p w:rsidR="004B7FB3" w:rsidRDefault="004B7FB3" w:rsidP="00FE082F">
      <w:pPr>
        <w:pStyle w:val="a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0347">
        <w:rPr>
          <w:rFonts w:ascii="Times New Roman" w:hAnsi="Times New Roman"/>
          <w:b/>
          <w:sz w:val="24"/>
          <w:szCs w:val="24"/>
          <w:lang w:val="uk-UA"/>
        </w:rPr>
        <w:t xml:space="preserve">до проекту  рішення  міської  ради </w:t>
      </w:r>
    </w:p>
    <w:p w:rsidR="004B7FB3" w:rsidRPr="00AE0347" w:rsidRDefault="004B7FB3" w:rsidP="00FE082F">
      <w:pPr>
        <w:pStyle w:val="a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7FB3" w:rsidRPr="009E513B" w:rsidRDefault="004B7FB3" w:rsidP="009E513B">
      <w:pPr>
        <w:jc w:val="center"/>
        <w:rPr>
          <w:b/>
          <w:lang w:val="uk-UA"/>
        </w:rPr>
      </w:pPr>
      <w:r w:rsidRPr="009E513B">
        <w:rPr>
          <w:b/>
          <w:lang w:val="uk-UA"/>
        </w:rPr>
        <w:t>" Про хід виконання у 2016 році Програми розвитку ринків міста Знам'янка на 2016-2017 роки"</w:t>
      </w:r>
    </w:p>
    <w:p w:rsidR="004B7FB3" w:rsidRDefault="004B7FB3" w:rsidP="00FE082F">
      <w:pPr>
        <w:jc w:val="center"/>
        <w:rPr>
          <w:b/>
          <w:lang w:val="uk-UA"/>
        </w:rPr>
      </w:pPr>
    </w:p>
    <w:p w:rsidR="004B7FB3" w:rsidRPr="009E513B" w:rsidRDefault="004B7FB3" w:rsidP="00FE082F">
      <w:pPr>
        <w:jc w:val="both"/>
        <w:rPr>
          <w:lang w:val="uk-UA"/>
        </w:rPr>
      </w:pPr>
      <w:r>
        <w:rPr>
          <w:b/>
          <w:lang w:val="uk-UA"/>
        </w:rPr>
        <w:t xml:space="preserve">1. Характеристика  стану  речей  в  галузі,  яку  врегульовує  це  рішення: </w:t>
      </w:r>
      <w:r w:rsidRPr="00A04E1A">
        <w:rPr>
          <w:lang w:val="uk-UA"/>
        </w:rPr>
        <w:t>пр</w:t>
      </w:r>
      <w:r>
        <w:rPr>
          <w:lang w:val="uk-UA"/>
        </w:rPr>
        <w:t xml:space="preserve">оект рішення </w:t>
      </w:r>
      <w:r w:rsidRPr="00D36572">
        <w:rPr>
          <w:lang w:val="uk-UA"/>
        </w:rPr>
        <w:t>розроблен</w:t>
      </w:r>
      <w:r>
        <w:rPr>
          <w:lang w:val="uk-UA"/>
        </w:rPr>
        <w:t xml:space="preserve">о з метою відображення виконання Програми </w:t>
      </w:r>
      <w:r w:rsidRPr="009E513B">
        <w:rPr>
          <w:lang w:val="uk-UA"/>
        </w:rPr>
        <w:t>розвитку ринків міста Знам'янка на 2016-2017 роки</w:t>
      </w:r>
      <w:r>
        <w:rPr>
          <w:lang w:val="uk-UA"/>
        </w:rPr>
        <w:t xml:space="preserve">, затвердженої рішенням Знам'янської міської ради від 22 січня 2016 року № 91. </w:t>
      </w:r>
    </w:p>
    <w:p w:rsidR="004B7FB3" w:rsidRPr="00591405" w:rsidRDefault="004B7FB3" w:rsidP="00FE082F">
      <w:pPr>
        <w:jc w:val="both"/>
        <w:rPr>
          <w:b/>
          <w:lang w:val="uk-UA"/>
        </w:rPr>
      </w:pPr>
      <w:r>
        <w:rPr>
          <w:b/>
          <w:lang w:val="uk-UA"/>
        </w:rPr>
        <w:t>2. Потреба  і  мета  прийняття  рішення</w:t>
      </w:r>
      <w:r w:rsidRPr="00A04E1A">
        <w:rPr>
          <w:lang w:val="uk-UA"/>
        </w:rPr>
        <w:t xml:space="preserve">: </w:t>
      </w:r>
      <w:r>
        <w:rPr>
          <w:lang w:val="uk-UA"/>
        </w:rPr>
        <w:t xml:space="preserve">аналіз виконання  у 2016 році Програми </w:t>
      </w:r>
      <w:r w:rsidRPr="004969A2">
        <w:t xml:space="preserve">з метою визначення напрямків </w:t>
      </w:r>
      <w:r>
        <w:rPr>
          <w:lang w:val="uk-UA"/>
        </w:rPr>
        <w:t xml:space="preserve"> </w:t>
      </w:r>
      <w:r w:rsidRPr="004969A2">
        <w:t>роботи в 2017 році</w:t>
      </w:r>
      <w:r>
        <w:rPr>
          <w:lang w:val="uk-UA"/>
        </w:rPr>
        <w:t>.</w:t>
      </w:r>
    </w:p>
    <w:p w:rsidR="004B7FB3" w:rsidRPr="00FE082F" w:rsidRDefault="004B7FB3" w:rsidP="002F138B">
      <w:pPr>
        <w:jc w:val="both"/>
        <w:rPr>
          <w:lang w:val="uk-UA"/>
        </w:rPr>
      </w:pPr>
      <w:r>
        <w:rPr>
          <w:b/>
          <w:lang w:val="uk-UA"/>
        </w:rPr>
        <w:t xml:space="preserve">3. Прогнозовані  суспільні,  економічні,  фінансові  та  юридичні  наслідки  прийняття  рішення: </w:t>
      </w:r>
      <w:r>
        <w:rPr>
          <w:lang w:val="uk-UA"/>
        </w:rPr>
        <w:t>з</w:t>
      </w:r>
      <w:r w:rsidRPr="00FE082F">
        <w:rPr>
          <w:lang w:val="uk-UA"/>
        </w:rPr>
        <w:t>абезпечення у 2017 році</w:t>
      </w:r>
      <w:r>
        <w:rPr>
          <w:lang w:val="uk-UA"/>
        </w:rPr>
        <w:t xml:space="preserve"> ефективної роботи ринків.</w:t>
      </w:r>
      <w:r w:rsidRPr="00FE082F">
        <w:rPr>
          <w:lang w:val="uk-UA"/>
        </w:rPr>
        <w:t xml:space="preserve"> </w:t>
      </w:r>
    </w:p>
    <w:p w:rsidR="004B7FB3" w:rsidRDefault="004B7FB3" w:rsidP="00FE082F">
      <w:pPr>
        <w:jc w:val="both"/>
        <w:rPr>
          <w:lang w:val="uk-UA"/>
        </w:rPr>
      </w:pPr>
      <w:r>
        <w:rPr>
          <w:b/>
          <w:lang w:val="uk-UA"/>
        </w:rPr>
        <w:t xml:space="preserve">4. Механізм  виконання  рішення: </w:t>
      </w:r>
      <w:r>
        <w:rPr>
          <w:lang w:val="uk-UA"/>
        </w:rPr>
        <w:t xml:space="preserve">продовження виконання  </w:t>
      </w:r>
      <w:r w:rsidRPr="00FE082F">
        <w:rPr>
          <w:lang w:val="uk-UA"/>
        </w:rPr>
        <w:t>у 2017 році</w:t>
      </w:r>
      <w:r>
        <w:rPr>
          <w:lang w:val="uk-UA"/>
        </w:rPr>
        <w:t xml:space="preserve"> Програми </w:t>
      </w:r>
      <w:r w:rsidRPr="009E513B">
        <w:rPr>
          <w:lang w:val="uk-UA"/>
        </w:rPr>
        <w:t>розвитку ринків міста Знам'янка на 2016-2017 роки</w:t>
      </w:r>
      <w:r>
        <w:rPr>
          <w:lang w:val="uk-UA"/>
        </w:rPr>
        <w:t>.</w:t>
      </w:r>
      <w:r w:rsidRPr="00FE082F">
        <w:rPr>
          <w:lang w:val="uk-UA"/>
        </w:rPr>
        <w:t xml:space="preserve"> </w:t>
      </w:r>
    </w:p>
    <w:p w:rsidR="004B7FB3" w:rsidRPr="00A04E1A" w:rsidRDefault="004B7FB3" w:rsidP="00FE082F">
      <w:pPr>
        <w:jc w:val="both"/>
        <w:rPr>
          <w:b/>
          <w:lang w:val="uk-UA"/>
        </w:rPr>
      </w:pPr>
      <w:r w:rsidRPr="00A04E1A">
        <w:rPr>
          <w:b/>
          <w:lang w:val="uk-UA"/>
        </w:rPr>
        <w:t xml:space="preserve">5. </w:t>
      </w:r>
      <w:r>
        <w:rPr>
          <w:b/>
          <w:lang w:val="uk-UA"/>
        </w:rPr>
        <w:t xml:space="preserve">Порівняльна таблиця змін (у випадку, якщо проектом рішення пропонується внести зміни до  існуючого рішення ради: </w:t>
      </w:r>
      <w:r w:rsidRPr="00A04E1A">
        <w:rPr>
          <w:lang w:val="uk-UA"/>
        </w:rPr>
        <w:t>не потребує.</w:t>
      </w:r>
    </w:p>
    <w:p w:rsidR="004B7FB3" w:rsidRDefault="004B7FB3" w:rsidP="00FE082F">
      <w:pPr>
        <w:jc w:val="both"/>
        <w:rPr>
          <w:lang w:val="uk-UA"/>
        </w:rPr>
      </w:pPr>
      <w:r>
        <w:rPr>
          <w:b/>
          <w:lang w:val="uk-UA"/>
        </w:rPr>
        <w:t>6. Дата  оприлюднення  проекту  рішення  та  назва  ЗМІ,  електронного  видання,  або  іншого  місця  оприлюднення</w:t>
      </w:r>
      <w:r w:rsidRPr="00A04E1A">
        <w:rPr>
          <w:lang w:val="uk-UA"/>
        </w:rPr>
        <w:t xml:space="preserve">: </w:t>
      </w:r>
      <w:r w:rsidRPr="00CB7FAF">
        <w:rPr>
          <w:lang w:val="uk-UA"/>
        </w:rPr>
        <w:t>19.01.2017</w:t>
      </w:r>
      <w:r>
        <w:rPr>
          <w:lang w:val="uk-UA"/>
        </w:rPr>
        <w:t xml:space="preserve"> року сайт Знам’янської  міської  ради.</w:t>
      </w:r>
    </w:p>
    <w:p w:rsidR="004B7FB3" w:rsidRPr="00A04E1A" w:rsidRDefault="004B7FB3" w:rsidP="00FE082F">
      <w:pPr>
        <w:jc w:val="both"/>
        <w:rPr>
          <w:b/>
          <w:lang w:val="uk-UA"/>
        </w:rPr>
      </w:pPr>
      <w:r w:rsidRPr="00A04E1A">
        <w:rPr>
          <w:b/>
          <w:lang w:val="uk-UA"/>
        </w:rPr>
        <w:t>7. Дата, підпис та ПІБ суб'єкту подання проекту рішення:</w:t>
      </w:r>
    </w:p>
    <w:p w:rsidR="004B7FB3" w:rsidRDefault="004B7FB3" w:rsidP="00FE082F">
      <w:pPr>
        <w:jc w:val="both"/>
        <w:rPr>
          <w:b/>
          <w:lang w:val="uk-UA"/>
        </w:rPr>
      </w:pPr>
    </w:p>
    <w:p w:rsidR="004B7FB3" w:rsidRDefault="004B7FB3" w:rsidP="00E828CE">
      <w:pPr>
        <w:numPr>
          <w:ilvl w:val="2"/>
          <w:numId w:val="19"/>
        </w:num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Кузі</w:t>
      </w:r>
      <w:r w:rsidRPr="00E828CE">
        <w:rPr>
          <w:lang w:val="uk-UA"/>
        </w:rPr>
        <w:t>на І.П.</w:t>
      </w:r>
    </w:p>
    <w:p w:rsidR="004B7FB3" w:rsidRDefault="004B7FB3" w:rsidP="00E828CE">
      <w:pPr>
        <w:jc w:val="both"/>
        <w:rPr>
          <w:lang w:val="uk-UA"/>
        </w:rPr>
      </w:pPr>
    </w:p>
    <w:p w:rsidR="004B7FB3" w:rsidRPr="00E828CE" w:rsidRDefault="004B7FB3" w:rsidP="00E828CE">
      <w:pPr>
        <w:jc w:val="both"/>
        <w:rPr>
          <w:b/>
          <w:lang w:val="uk-UA"/>
        </w:rPr>
      </w:pPr>
      <w:r w:rsidRPr="00E828CE">
        <w:rPr>
          <w:b/>
          <w:lang w:val="uk-UA"/>
        </w:rPr>
        <w:t>8. Дата отримання проекту рішення та пояснювальної записки, що засвідчена підписом секретаря міської ради та печаткою "Для документів":</w:t>
      </w:r>
    </w:p>
    <w:p w:rsidR="004B7FB3" w:rsidRPr="00C3168B" w:rsidRDefault="004B7FB3" w:rsidP="00FE082F">
      <w:pPr>
        <w:pStyle w:val="Title"/>
        <w:jc w:val="right"/>
      </w:pPr>
    </w:p>
    <w:p w:rsidR="004B7FB3" w:rsidRPr="00E828CE" w:rsidRDefault="004B7FB3" w:rsidP="00FE082F">
      <w:pPr>
        <w:pStyle w:val="Title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</w:t>
      </w:r>
      <w:r w:rsidRPr="00E828CE">
        <w:rPr>
          <w:sz w:val="24"/>
          <w:szCs w:val="24"/>
          <w:lang w:val="uk-UA"/>
        </w:rPr>
        <w:t xml:space="preserve">19.01.2017                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Pr="00E828CE">
        <w:rPr>
          <w:sz w:val="24"/>
          <w:szCs w:val="24"/>
          <w:lang w:val="uk-UA"/>
        </w:rPr>
        <w:t>Клименко Н.М.</w:t>
      </w: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FA1A4F">
      <w:pPr>
        <w:rPr>
          <w:lang w:val="uk-UA" w:eastAsia="zh-CN"/>
        </w:rPr>
      </w:pPr>
    </w:p>
    <w:p w:rsidR="004B7FB3" w:rsidRDefault="004B7FB3" w:rsidP="00FA1A4F">
      <w:pPr>
        <w:rPr>
          <w:lang w:val="uk-UA" w:eastAsia="zh-CN"/>
        </w:rPr>
      </w:pPr>
    </w:p>
    <w:p w:rsidR="004B7FB3" w:rsidRDefault="004B7FB3" w:rsidP="00FA1A4F">
      <w:pPr>
        <w:rPr>
          <w:lang w:val="uk-UA" w:eastAsia="zh-CN"/>
        </w:rPr>
      </w:pPr>
    </w:p>
    <w:p w:rsidR="004B7FB3" w:rsidRDefault="004B7FB3" w:rsidP="00FA1A4F">
      <w:pPr>
        <w:rPr>
          <w:lang w:val="uk-UA" w:eastAsia="zh-CN"/>
        </w:rPr>
      </w:pPr>
    </w:p>
    <w:p w:rsidR="004B7FB3" w:rsidRDefault="004B7FB3" w:rsidP="00FA1A4F">
      <w:pPr>
        <w:rPr>
          <w:lang w:val="uk-UA" w:eastAsia="zh-CN"/>
        </w:rPr>
      </w:pPr>
    </w:p>
    <w:p w:rsidR="004B7FB3" w:rsidRPr="00FA1A4F" w:rsidRDefault="004B7FB3" w:rsidP="00FA1A4F">
      <w:pPr>
        <w:rPr>
          <w:lang w:val="uk-UA" w:eastAsia="zh-CN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</w:p>
    <w:p w:rsidR="004B7FB3" w:rsidRDefault="004B7FB3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4B7FB3" w:rsidRPr="00730B35" w:rsidRDefault="004B7FB3" w:rsidP="000E569F"/>
    <w:p w:rsidR="004B7FB3" w:rsidRPr="0085107D" w:rsidRDefault="004B7FB3" w:rsidP="0085107D">
      <w:pPr>
        <w:spacing w:line="200" w:lineRule="atLeast"/>
        <w:jc w:val="center"/>
        <w:rPr>
          <w:b/>
          <w:bCs/>
          <w:iCs/>
          <w:sz w:val="28"/>
          <w:szCs w:val="28"/>
          <w:lang w:val="uk-UA"/>
        </w:rPr>
      </w:pPr>
      <w:r w:rsidRPr="0085107D">
        <w:rPr>
          <w:b/>
          <w:bCs/>
          <w:iCs/>
          <w:sz w:val="28"/>
          <w:szCs w:val="28"/>
          <w:lang w:val="uk-UA"/>
        </w:rPr>
        <w:t xml:space="preserve">____________ сесія </w:t>
      </w:r>
      <w:r w:rsidRPr="0085107D">
        <w:rPr>
          <w:b/>
          <w:bCs/>
          <w:iCs/>
          <w:sz w:val="28"/>
          <w:szCs w:val="28"/>
        </w:rPr>
        <w:t>Знам`янська міська рада</w:t>
      </w:r>
    </w:p>
    <w:p w:rsidR="004B7FB3" w:rsidRPr="0085107D" w:rsidRDefault="004B7FB3" w:rsidP="0085107D">
      <w:pPr>
        <w:spacing w:line="200" w:lineRule="atLeast"/>
        <w:jc w:val="center"/>
        <w:rPr>
          <w:b/>
          <w:bCs/>
          <w:iCs/>
          <w:sz w:val="28"/>
          <w:szCs w:val="28"/>
          <w:lang w:val="uk-UA"/>
        </w:rPr>
      </w:pPr>
      <w:r w:rsidRPr="0085107D">
        <w:rPr>
          <w:b/>
          <w:bCs/>
          <w:iCs/>
          <w:sz w:val="28"/>
          <w:szCs w:val="28"/>
          <w:lang w:val="uk-UA"/>
        </w:rPr>
        <w:t>сьомого скликання</w:t>
      </w:r>
    </w:p>
    <w:p w:rsidR="004B7FB3" w:rsidRDefault="004B7FB3" w:rsidP="000E569F">
      <w:pPr>
        <w:spacing w:line="200" w:lineRule="atLeast"/>
        <w:jc w:val="center"/>
        <w:rPr>
          <w:b/>
        </w:rPr>
      </w:pPr>
    </w:p>
    <w:p w:rsidR="004B7FB3" w:rsidRDefault="004B7FB3" w:rsidP="000E569F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4B7FB3" w:rsidRDefault="004B7FB3" w:rsidP="000E569F">
      <w:pPr>
        <w:spacing w:line="200" w:lineRule="atLeast"/>
        <w:jc w:val="center"/>
        <w:rPr>
          <w:b/>
        </w:rPr>
      </w:pPr>
    </w:p>
    <w:p w:rsidR="004B7FB3" w:rsidRDefault="004B7FB3" w:rsidP="000E569F">
      <w:pPr>
        <w:pStyle w:val="Heading2"/>
        <w:jc w:val="left"/>
        <w:rPr>
          <w:sz w:val="16"/>
          <w:szCs w:val="24"/>
        </w:rPr>
      </w:pPr>
    </w:p>
    <w:p w:rsidR="004B7FB3" w:rsidRPr="00E021EB" w:rsidRDefault="004B7FB3" w:rsidP="000E569F">
      <w:pPr>
        <w:pStyle w:val="Heading2"/>
        <w:jc w:val="left"/>
        <w:rPr>
          <w:sz w:val="24"/>
          <w:szCs w:val="24"/>
        </w:rPr>
      </w:pPr>
      <w:r w:rsidRPr="00E021EB">
        <w:rPr>
          <w:sz w:val="24"/>
          <w:szCs w:val="24"/>
        </w:rPr>
        <w:t xml:space="preserve">від   </w:t>
      </w:r>
      <w:r>
        <w:rPr>
          <w:sz w:val="24"/>
          <w:szCs w:val="24"/>
        </w:rPr>
        <w:t xml:space="preserve">                            201</w:t>
      </w:r>
      <w:r>
        <w:rPr>
          <w:sz w:val="24"/>
          <w:szCs w:val="24"/>
          <w:lang w:val="uk-UA"/>
        </w:rPr>
        <w:t>7</w:t>
      </w:r>
      <w:r w:rsidRPr="00E021EB">
        <w:rPr>
          <w:sz w:val="24"/>
          <w:szCs w:val="24"/>
        </w:rPr>
        <w:t xml:space="preserve"> року        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                №    </w:t>
      </w:r>
    </w:p>
    <w:p w:rsidR="004B7FB3" w:rsidRPr="00DA4E81" w:rsidRDefault="004B7FB3" w:rsidP="000E569F">
      <w:pPr>
        <w:jc w:val="center"/>
        <w:rPr>
          <w:b/>
          <w:sz w:val="18"/>
        </w:rPr>
      </w:pPr>
    </w:p>
    <w:p w:rsidR="004B7FB3" w:rsidRPr="00E021EB" w:rsidRDefault="004B7FB3" w:rsidP="000E569F">
      <w:pPr>
        <w:jc w:val="center"/>
        <w:rPr>
          <w:b/>
        </w:rPr>
      </w:pPr>
      <w:r w:rsidRPr="00E021EB">
        <w:rPr>
          <w:b/>
        </w:rPr>
        <w:t>м. Знам`янка</w:t>
      </w:r>
    </w:p>
    <w:p w:rsidR="004B7FB3" w:rsidRDefault="004B7FB3" w:rsidP="000E569F">
      <w:pPr>
        <w:ind w:left="180"/>
      </w:pPr>
      <w:r>
        <w:t xml:space="preserve">                                        </w:t>
      </w:r>
    </w:p>
    <w:p w:rsidR="004B7FB3" w:rsidRDefault="004B7FB3" w:rsidP="0004058D">
      <w:pPr>
        <w:rPr>
          <w:lang w:val="uk-UA"/>
        </w:rPr>
      </w:pPr>
      <w:r>
        <w:rPr>
          <w:lang w:val="uk-UA"/>
        </w:rPr>
        <w:t>Про хід виконання у 2016 році</w:t>
      </w:r>
    </w:p>
    <w:p w:rsidR="004B7FB3" w:rsidRDefault="004B7FB3" w:rsidP="0004058D">
      <w:pPr>
        <w:rPr>
          <w:lang w:val="uk-UA"/>
        </w:rPr>
      </w:pPr>
      <w:r>
        <w:rPr>
          <w:lang w:val="uk-UA"/>
        </w:rPr>
        <w:t xml:space="preserve">Програми розвитку ринків міста </w:t>
      </w:r>
    </w:p>
    <w:p w:rsidR="004B7FB3" w:rsidRPr="00221E0F" w:rsidRDefault="004B7FB3" w:rsidP="0004058D">
      <w:pPr>
        <w:rPr>
          <w:lang w:val="uk-UA"/>
        </w:rPr>
      </w:pPr>
      <w:r>
        <w:rPr>
          <w:lang w:val="uk-UA"/>
        </w:rPr>
        <w:t>Знам'янка на 2016-2017 роки</w:t>
      </w:r>
    </w:p>
    <w:p w:rsidR="004B7FB3" w:rsidRPr="0004058D" w:rsidRDefault="004B7FB3" w:rsidP="000E569F">
      <w:pPr>
        <w:rPr>
          <w:lang w:val="uk-UA"/>
        </w:rPr>
      </w:pPr>
    </w:p>
    <w:p w:rsidR="004B7FB3" w:rsidRPr="00721F34" w:rsidRDefault="004B7FB3" w:rsidP="004969A2">
      <w:pPr>
        <w:pStyle w:val="31"/>
      </w:pPr>
      <w:r w:rsidRPr="00B81C80">
        <w:rPr>
          <w:color w:val="FF0000"/>
        </w:rPr>
        <w:t xml:space="preserve">            </w:t>
      </w:r>
      <w:r w:rsidRPr="00721F34">
        <w:t>Заслухав</w:t>
      </w:r>
      <w:r>
        <w:t>ши інформацію начальника відділу економічного розвитку, промисловості, інфраструктури та торгівлі І.Кузіної</w:t>
      </w:r>
      <w:r w:rsidRPr="00721F34">
        <w:t xml:space="preserve"> про хід виконання у 20</w:t>
      </w:r>
      <w:r>
        <w:t xml:space="preserve">16 році Програми </w:t>
      </w:r>
      <w:r w:rsidRPr="009E513B">
        <w:t>розвитку ринків міста Знам'янка на 2016-2017 роки</w:t>
      </w:r>
      <w:r>
        <w:t>, затвердженої рішенням Знам'янської міської ради від 22 січня 2016 року № 91</w:t>
      </w:r>
      <w:r w:rsidRPr="00721F34">
        <w:t xml:space="preserve">, </w:t>
      </w:r>
      <w:r>
        <w:t>керуючись ст.26 Закону України "</w:t>
      </w:r>
      <w:r w:rsidRPr="00721F34">
        <w:t>Про місцеве самоврядування в У</w:t>
      </w:r>
      <w:r>
        <w:t>країні"</w:t>
      </w:r>
      <w:r w:rsidRPr="00721F34">
        <w:t xml:space="preserve">, </w:t>
      </w:r>
      <w:r>
        <w:t xml:space="preserve">Знам'янська </w:t>
      </w:r>
      <w:r w:rsidRPr="00721F34">
        <w:t>міська рада</w:t>
      </w:r>
    </w:p>
    <w:p w:rsidR="004B7FB3" w:rsidRPr="00721F34" w:rsidRDefault="004B7FB3" w:rsidP="004969A2">
      <w:pPr>
        <w:pStyle w:val="31"/>
      </w:pPr>
    </w:p>
    <w:p w:rsidR="004B7FB3" w:rsidRPr="00721F34" w:rsidRDefault="004B7FB3" w:rsidP="004969A2">
      <w:pPr>
        <w:jc w:val="center"/>
        <w:rPr>
          <w:b/>
          <w:sz w:val="26"/>
          <w:lang w:val="uk-UA"/>
        </w:rPr>
      </w:pPr>
      <w:r w:rsidRPr="00721F34">
        <w:rPr>
          <w:b/>
          <w:sz w:val="26"/>
          <w:lang w:val="uk-UA"/>
        </w:rPr>
        <w:t>В и р і ш и л а:</w:t>
      </w:r>
    </w:p>
    <w:p w:rsidR="004B7FB3" w:rsidRPr="00721F34" w:rsidRDefault="004B7FB3" w:rsidP="004969A2">
      <w:pPr>
        <w:rPr>
          <w:b/>
          <w:sz w:val="26"/>
          <w:lang w:val="uk-UA"/>
        </w:rPr>
      </w:pPr>
    </w:p>
    <w:p w:rsidR="004B7FB3" w:rsidRPr="00721F34" w:rsidRDefault="004B7FB3" w:rsidP="004969A2">
      <w:pPr>
        <w:pStyle w:val="31"/>
        <w:numPr>
          <w:ilvl w:val="0"/>
          <w:numId w:val="22"/>
        </w:numPr>
      </w:pPr>
      <w:r w:rsidRPr="00721F34">
        <w:t xml:space="preserve">Інформацію про хід виконання у 2016 році </w:t>
      </w:r>
      <w:r>
        <w:t xml:space="preserve">Програми </w:t>
      </w:r>
      <w:r w:rsidRPr="009E513B">
        <w:t>розвитку ринків міста Знам'янка на 2016-2017 роки</w:t>
      </w:r>
      <w:r w:rsidRPr="00721F34">
        <w:t xml:space="preserve"> </w:t>
      </w:r>
      <w:r>
        <w:t xml:space="preserve"> </w:t>
      </w:r>
      <w:r w:rsidRPr="00721F34">
        <w:t>взяти до відома (додається).</w:t>
      </w:r>
    </w:p>
    <w:p w:rsidR="004B7FB3" w:rsidRPr="00721F34" w:rsidRDefault="004B7FB3" w:rsidP="004969A2">
      <w:pPr>
        <w:pStyle w:val="31"/>
        <w:numPr>
          <w:ilvl w:val="0"/>
          <w:numId w:val="22"/>
        </w:numPr>
      </w:pPr>
      <w:r>
        <w:t xml:space="preserve">Визначеним виконавцям </w:t>
      </w:r>
      <w:r w:rsidRPr="00721F34">
        <w:t xml:space="preserve">зазначеної Програми </w:t>
      </w:r>
      <w:r>
        <w:t>в 2017 році активізувати роботу з</w:t>
      </w:r>
      <w:r w:rsidRPr="00721F34">
        <w:t xml:space="preserve"> виконання Програми </w:t>
      </w:r>
      <w:r w:rsidRPr="009E513B">
        <w:t>розвитку ринків міста Знам'янка на 2016</w:t>
      </w:r>
      <w:r>
        <w:t xml:space="preserve"> </w:t>
      </w:r>
      <w:r w:rsidRPr="009E513B">
        <w:t>-2017 роки</w:t>
      </w:r>
      <w:r w:rsidRPr="00721F34">
        <w:t>.</w:t>
      </w:r>
    </w:p>
    <w:p w:rsidR="004B7FB3" w:rsidRPr="00721F34" w:rsidRDefault="004B7FB3" w:rsidP="004969A2">
      <w:pPr>
        <w:numPr>
          <w:ilvl w:val="0"/>
          <w:numId w:val="22"/>
        </w:numPr>
        <w:suppressAutoHyphens/>
        <w:jc w:val="both"/>
        <w:rPr>
          <w:lang w:val="uk-UA"/>
        </w:rPr>
      </w:pPr>
      <w:r w:rsidRPr="00721F34">
        <w:rPr>
          <w:lang w:val="uk-UA"/>
        </w:rPr>
        <w:t>Контроль за виконанням дан</w:t>
      </w:r>
      <w:r>
        <w:rPr>
          <w:lang w:val="uk-UA"/>
        </w:rPr>
        <w:t>ого рішення покласти на постійні комісії з питань споживчого ринку, підприємництва, правової політики</w:t>
      </w:r>
      <w:r w:rsidRPr="00721F34">
        <w:rPr>
          <w:lang w:val="uk-UA"/>
        </w:rPr>
        <w:t xml:space="preserve"> (гол.</w:t>
      </w:r>
      <w:r>
        <w:rPr>
          <w:lang w:val="uk-UA"/>
        </w:rPr>
        <w:t>С.Кліпацький</w:t>
      </w:r>
      <w:r w:rsidRPr="00721F34">
        <w:rPr>
          <w:lang w:val="uk-UA"/>
        </w:rPr>
        <w:t xml:space="preserve">) та </w:t>
      </w:r>
      <w:r>
        <w:rPr>
          <w:lang w:val="uk-UA"/>
        </w:rPr>
        <w:t>постійну комісію житлово-комунального господарства та охорони навколишнього природного середовища (гол.А.Тесленко</w:t>
      </w:r>
      <w:r w:rsidRPr="00721F34">
        <w:rPr>
          <w:lang w:val="uk-UA"/>
        </w:rPr>
        <w:t xml:space="preserve"> ).</w:t>
      </w:r>
    </w:p>
    <w:p w:rsidR="004B7FB3" w:rsidRDefault="004B7FB3" w:rsidP="004969A2">
      <w:pPr>
        <w:rPr>
          <w:lang w:val="uk-UA"/>
        </w:rPr>
      </w:pPr>
    </w:p>
    <w:p w:rsidR="004B7FB3" w:rsidRDefault="004B7FB3" w:rsidP="004969A2">
      <w:pPr>
        <w:rPr>
          <w:lang w:val="uk-UA"/>
        </w:rPr>
      </w:pPr>
    </w:p>
    <w:p w:rsidR="004B7FB3" w:rsidRPr="00721F34" w:rsidRDefault="004B7FB3" w:rsidP="004969A2">
      <w:pPr>
        <w:rPr>
          <w:lang w:val="uk-UA"/>
        </w:rPr>
      </w:pPr>
    </w:p>
    <w:p w:rsidR="004B7FB3" w:rsidRDefault="004B7FB3" w:rsidP="00437D68">
      <w:pPr>
        <w:ind w:left="360"/>
        <w:rPr>
          <w:b/>
          <w:lang w:val="uk-UA"/>
        </w:rPr>
      </w:pPr>
      <w:r w:rsidRPr="00CF16A7">
        <w:t xml:space="preserve">               </w:t>
      </w:r>
      <w:r w:rsidRPr="00CF16A7">
        <w:rPr>
          <w:b/>
        </w:rPr>
        <w:t>Міський голова                                                                     С.Філіпенко</w:t>
      </w:r>
    </w:p>
    <w:p w:rsidR="004B7FB3" w:rsidRDefault="004B7FB3" w:rsidP="00437D68">
      <w:pPr>
        <w:ind w:left="360"/>
        <w:rPr>
          <w:b/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652A0C">
      <w:pPr>
        <w:ind w:right="441" w:firstLine="142"/>
        <w:jc w:val="both"/>
        <w:rPr>
          <w:lang w:val="uk-UA"/>
        </w:rPr>
      </w:pPr>
    </w:p>
    <w:p w:rsidR="004B7FB3" w:rsidRDefault="004B7FB3" w:rsidP="00EB001F">
      <w:pPr>
        <w:jc w:val="center"/>
        <w:rPr>
          <w:b/>
          <w:lang w:val="uk-UA"/>
        </w:rPr>
      </w:pPr>
      <w:r>
        <w:rPr>
          <w:b/>
          <w:lang w:val="uk-UA"/>
        </w:rPr>
        <w:t>Інформація п</w:t>
      </w:r>
      <w:r w:rsidRPr="009E513B">
        <w:rPr>
          <w:b/>
          <w:lang w:val="uk-UA"/>
        </w:rPr>
        <w:t>ро хід виконання у 2016 році Програми розвитку ринків</w:t>
      </w:r>
    </w:p>
    <w:p w:rsidR="004B7FB3" w:rsidRPr="009E513B" w:rsidRDefault="004B7FB3" w:rsidP="00EB001F">
      <w:pPr>
        <w:jc w:val="center"/>
        <w:rPr>
          <w:b/>
          <w:lang w:val="uk-UA"/>
        </w:rPr>
      </w:pPr>
      <w:r w:rsidRPr="009E513B">
        <w:rPr>
          <w:b/>
          <w:lang w:val="uk-UA"/>
        </w:rPr>
        <w:t>міста Знам'янка на 2016-2017 роки"</w:t>
      </w:r>
    </w:p>
    <w:p w:rsidR="004B7FB3" w:rsidRDefault="004B7FB3" w:rsidP="00EB001F">
      <w:pPr>
        <w:jc w:val="center"/>
        <w:rPr>
          <w:b/>
          <w:lang w:val="uk-UA"/>
        </w:rPr>
      </w:pPr>
    </w:p>
    <w:p w:rsidR="004B7FB3" w:rsidRDefault="004B7FB3" w:rsidP="00EB001F">
      <w:pPr>
        <w:jc w:val="both"/>
        <w:rPr>
          <w:lang w:val="uk-UA"/>
        </w:rPr>
      </w:pPr>
    </w:p>
    <w:p w:rsidR="004B7FB3" w:rsidRDefault="004B7FB3" w:rsidP="00EB001F">
      <w:pPr>
        <w:ind w:firstLine="720"/>
        <w:jc w:val="both"/>
        <w:rPr>
          <w:lang w:val="uk-UA"/>
        </w:rPr>
      </w:pPr>
      <w:r w:rsidRPr="000B2D70">
        <w:rPr>
          <w:lang w:val="uk-UA"/>
        </w:rPr>
        <w:t>Програм</w:t>
      </w:r>
      <w:r>
        <w:rPr>
          <w:lang w:val="uk-UA"/>
        </w:rPr>
        <w:t>а</w:t>
      </w:r>
      <w:r w:rsidRPr="000B2D70">
        <w:rPr>
          <w:lang w:val="uk-UA"/>
        </w:rPr>
        <w:t xml:space="preserve"> </w:t>
      </w:r>
      <w:r w:rsidRPr="009E513B">
        <w:rPr>
          <w:lang w:val="uk-UA"/>
        </w:rPr>
        <w:t>розвитку ринків міста Знам'янка на 2016-2017 роки</w:t>
      </w:r>
      <w:r>
        <w:rPr>
          <w:lang w:val="uk-UA"/>
        </w:rPr>
        <w:t xml:space="preserve"> затверджена рішенням Знам'янської міської ради від 22 січня 2016 року №91</w:t>
      </w:r>
      <w:r w:rsidRPr="00762460">
        <w:rPr>
          <w:lang w:val="uk-UA"/>
        </w:rPr>
        <w:t xml:space="preserve"> з метою </w:t>
      </w:r>
      <w:r>
        <w:rPr>
          <w:lang w:val="uk-UA"/>
        </w:rPr>
        <w:t xml:space="preserve">впорядкування  діяльності ринків та приведення їх у відповідність до вимог законодавчих і нормативних актів України в частині створення належних умов для покупців, забезпечення захисту </w:t>
      </w:r>
      <w:r w:rsidRPr="00615724">
        <w:rPr>
          <w:lang w:val="uk-UA"/>
        </w:rPr>
        <w:t>їх прав  щодо безпеки і якості продукції та товарів, які реалізуються на ринках, дотримання правил протипожежної безпеки, ветеринарно-санітарних норм і правил, поступового переходу до</w:t>
      </w:r>
      <w:r>
        <w:rPr>
          <w:lang w:val="uk-UA"/>
        </w:rPr>
        <w:t xml:space="preserve"> сучасних форм організації торгі</w:t>
      </w:r>
      <w:r w:rsidRPr="00615724">
        <w:rPr>
          <w:lang w:val="uk-UA"/>
        </w:rPr>
        <w:t>вельної діяльності, підвищення якості обслуговування населення</w:t>
      </w:r>
      <w:r>
        <w:rPr>
          <w:lang w:val="uk-UA"/>
        </w:rPr>
        <w:t>.</w:t>
      </w:r>
    </w:p>
    <w:p w:rsidR="004B7FB3" w:rsidRDefault="004B7FB3" w:rsidP="00EB001F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Станом на 01.01.2017 року на території міста Знам`янки</w:t>
      </w:r>
      <w:r w:rsidRPr="006D1553">
        <w:rPr>
          <w:lang w:val="uk-UA"/>
        </w:rPr>
        <w:t xml:space="preserve"> розміщено п'ять ринків, а саме:</w:t>
      </w:r>
    </w:p>
    <w:p w:rsidR="004B7FB3" w:rsidRDefault="004B7FB3" w:rsidP="00EB001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tbl>
      <w:tblPr>
        <w:tblW w:w="9068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060"/>
        <w:gridCol w:w="2997"/>
        <w:gridCol w:w="2700"/>
      </w:tblGrid>
      <w:tr w:rsidR="004B7FB3" w:rsidRPr="00FC394E" w:rsidTr="00436501">
        <w:tc>
          <w:tcPr>
            <w:tcW w:w="311" w:type="dxa"/>
          </w:tcPr>
          <w:p w:rsidR="004B7FB3" w:rsidRPr="00434074" w:rsidRDefault="004B7FB3" w:rsidP="00436501">
            <w:pPr>
              <w:pStyle w:val="Title"/>
              <w:jc w:val="left"/>
              <w:rPr>
                <w:sz w:val="22"/>
                <w:szCs w:val="22"/>
                <w:lang w:val="uk-UA"/>
              </w:rPr>
            </w:pPr>
            <w:r w:rsidRPr="0043407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060" w:type="dxa"/>
          </w:tcPr>
          <w:p w:rsidR="004B7FB3" w:rsidRPr="00434074" w:rsidRDefault="004B7FB3" w:rsidP="00436501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997" w:type="dxa"/>
          </w:tcPr>
          <w:p w:rsidR="004B7FB3" w:rsidRPr="00434074" w:rsidRDefault="004B7FB3" w:rsidP="00436501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700" w:type="dxa"/>
          </w:tcPr>
          <w:p w:rsidR="004B7FB3" w:rsidRPr="002C2F9B" w:rsidRDefault="004B7FB3" w:rsidP="00436501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4B7FB3" w:rsidRPr="00FC394E" w:rsidTr="00436501">
        <w:tc>
          <w:tcPr>
            <w:tcW w:w="311" w:type="dxa"/>
          </w:tcPr>
          <w:p w:rsidR="004B7FB3" w:rsidRPr="00434074" w:rsidRDefault="004B7FB3" w:rsidP="00436501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60" w:type="dxa"/>
          </w:tcPr>
          <w:p w:rsidR="004B7FB3" w:rsidRPr="006603E4" w:rsidRDefault="004B7FB3" w:rsidP="00436501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Ринок КП "</w:t>
            </w:r>
            <w:r>
              <w:rPr>
                <w:sz w:val="24"/>
                <w:szCs w:val="24"/>
              </w:rPr>
              <w:t>Знам'янсь</w:t>
            </w:r>
            <w:r>
              <w:rPr>
                <w:sz w:val="24"/>
                <w:szCs w:val="24"/>
                <w:lang w:val="uk-UA"/>
              </w:rPr>
              <w:t>кий комбінат комунальних послуг</w:t>
            </w:r>
            <w:r w:rsidRPr="00FC394E">
              <w:rPr>
                <w:sz w:val="24"/>
                <w:szCs w:val="24"/>
              </w:rPr>
              <w:t>"</w:t>
            </w:r>
          </w:p>
        </w:tc>
        <w:tc>
          <w:tcPr>
            <w:tcW w:w="2997" w:type="dxa"/>
          </w:tcPr>
          <w:p w:rsidR="004B7FB3" w:rsidRPr="002C2F9B" w:rsidRDefault="004B7FB3" w:rsidP="00436501">
            <w:pPr>
              <w:pStyle w:val="Title"/>
              <w:rPr>
                <w:sz w:val="24"/>
                <w:szCs w:val="24"/>
                <w:lang w:val="uk-UA"/>
              </w:rPr>
            </w:pPr>
            <w:r w:rsidRPr="00FC394E">
              <w:rPr>
                <w:sz w:val="24"/>
                <w:szCs w:val="24"/>
              </w:rPr>
              <w:t>вул. Матросова</w:t>
            </w:r>
            <w:r>
              <w:rPr>
                <w:sz w:val="24"/>
                <w:szCs w:val="24"/>
                <w:lang w:val="uk-UA"/>
              </w:rPr>
              <w:t>, 28а</w:t>
            </w:r>
          </w:p>
        </w:tc>
        <w:tc>
          <w:tcPr>
            <w:tcW w:w="2700" w:type="dxa"/>
          </w:tcPr>
          <w:p w:rsidR="004B7FB3" w:rsidRPr="00B62922" w:rsidRDefault="004B7FB3" w:rsidP="00436501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Коротченко М.М.</w:t>
            </w:r>
          </w:p>
        </w:tc>
      </w:tr>
      <w:tr w:rsidR="004B7FB3" w:rsidRPr="00FC394E" w:rsidTr="00436501">
        <w:tc>
          <w:tcPr>
            <w:tcW w:w="311" w:type="dxa"/>
          </w:tcPr>
          <w:p w:rsidR="004B7FB3" w:rsidRDefault="004B7FB3" w:rsidP="00436501">
            <w:pPr>
              <w:pStyle w:val="Titl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</w:tcPr>
          <w:p w:rsidR="004B7FB3" w:rsidRPr="006603E4" w:rsidRDefault="004B7FB3" w:rsidP="00436501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Центральний  ринок </w:t>
            </w:r>
            <w:r>
              <w:rPr>
                <w:sz w:val="24"/>
                <w:szCs w:val="24"/>
                <w:lang w:val="uk-UA"/>
              </w:rPr>
              <w:t xml:space="preserve">Знам'янського районного споживчого товариства </w:t>
            </w:r>
          </w:p>
        </w:tc>
        <w:tc>
          <w:tcPr>
            <w:tcW w:w="2997" w:type="dxa"/>
          </w:tcPr>
          <w:p w:rsidR="004B7FB3" w:rsidRPr="00151DB7" w:rsidRDefault="004B7FB3" w:rsidP="00436501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  <w:lang w:val="uk-UA"/>
              </w:rPr>
              <w:t>Василя Сухомлинського</w:t>
            </w:r>
          </w:p>
        </w:tc>
        <w:tc>
          <w:tcPr>
            <w:tcW w:w="2700" w:type="dxa"/>
          </w:tcPr>
          <w:p w:rsidR="004B7FB3" w:rsidRPr="00A16D52" w:rsidRDefault="004B7FB3" w:rsidP="00436501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Арутюнян А.Р.</w:t>
            </w:r>
          </w:p>
        </w:tc>
      </w:tr>
      <w:tr w:rsidR="004B7FB3" w:rsidRPr="00FC394E" w:rsidTr="00436501">
        <w:tc>
          <w:tcPr>
            <w:tcW w:w="311" w:type="dxa"/>
          </w:tcPr>
          <w:p w:rsidR="004B7FB3" w:rsidRPr="00434074" w:rsidRDefault="004B7FB3" w:rsidP="00436501">
            <w:pPr>
              <w:pStyle w:val="Titl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</w:tcPr>
          <w:p w:rsidR="004B7FB3" w:rsidRPr="009434BC" w:rsidRDefault="004B7FB3" w:rsidP="00436501">
            <w:pPr>
              <w:pStyle w:val="Title"/>
              <w:jc w:val="both"/>
              <w:rPr>
                <w:sz w:val="24"/>
                <w:szCs w:val="24"/>
                <w:lang w:val="uk-UA"/>
              </w:rPr>
            </w:pPr>
            <w:r w:rsidRPr="00FC394E">
              <w:rPr>
                <w:sz w:val="24"/>
                <w:szCs w:val="24"/>
              </w:rPr>
              <w:t>Ринок "За</w:t>
            </w:r>
            <w:r>
              <w:rPr>
                <w:sz w:val="24"/>
                <w:szCs w:val="24"/>
              </w:rPr>
              <w:t xml:space="preserve">лізничник" </w:t>
            </w:r>
            <w:r>
              <w:rPr>
                <w:sz w:val="24"/>
                <w:szCs w:val="24"/>
                <w:lang w:val="uk-UA"/>
              </w:rPr>
              <w:t>ТОВ "Фора-Март"</w:t>
            </w:r>
          </w:p>
        </w:tc>
        <w:tc>
          <w:tcPr>
            <w:tcW w:w="2997" w:type="dxa"/>
          </w:tcPr>
          <w:p w:rsidR="004B7FB3" w:rsidRPr="00FC394E" w:rsidRDefault="004B7FB3" w:rsidP="0043650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Кал</w:t>
            </w:r>
            <w:r>
              <w:rPr>
                <w:sz w:val="24"/>
                <w:szCs w:val="24"/>
                <w:lang w:val="uk-UA"/>
              </w:rPr>
              <w:t>инова</w:t>
            </w:r>
            <w:r w:rsidRPr="00FC394E">
              <w:rPr>
                <w:sz w:val="24"/>
                <w:szCs w:val="24"/>
              </w:rPr>
              <w:t>,132</w:t>
            </w:r>
          </w:p>
        </w:tc>
        <w:tc>
          <w:tcPr>
            <w:tcW w:w="2700" w:type="dxa"/>
          </w:tcPr>
          <w:p w:rsidR="004B7FB3" w:rsidRPr="00787D69" w:rsidRDefault="004B7FB3" w:rsidP="00436501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Білієнко О.Н.</w:t>
            </w:r>
          </w:p>
        </w:tc>
      </w:tr>
      <w:tr w:rsidR="004B7FB3" w:rsidRPr="00FC394E" w:rsidTr="00436501">
        <w:tc>
          <w:tcPr>
            <w:tcW w:w="311" w:type="dxa"/>
          </w:tcPr>
          <w:p w:rsidR="004B7FB3" w:rsidRPr="00434074" w:rsidRDefault="004B7FB3" w:rsidP="00436501">
            <w:pPr>
              <w:pStyle w:val="Titl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60" w:type="dxa"/>
          </w:tcPr>
          <w:p w:rsidR="004B7FB3" w:rsidRPr="00FC394E" w:rsidRDefault="004B7FB3" w:rsidP="00436501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Ринок </w:t>
            </w:r>
            <w:r>
              <w:rPr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</w:rPr>
              <w:t>Привокзальний</w:t>
            </w:r>
            <w:r>
              <w:rPr>
                <w:sz w:val="24"/>
                <w:szCs w:val="24"/>
                <w:lang w:val="uk-UA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ПП</w:t>
            </w:r>
            <w:r w:rsidRPr="00FC394E">
              <w:rPr>
                <w:sz w:val="24"/>
                <w:szCs w:val="24"/>
              </w:rPr>
              <w:t xml:space="preserve"> "Фенікс"</w:t>
            </w:r>
          </w:p>
        </w:tc>
        <w:tc>
          <w:tcPr>
            <w:tcW w:w="2997" w:type="dxa"/>
          </w:tcPr>
          <w:p w:rsidR="004B7FB3" w:rsidRPr="00FC394E" w:rsidRDefault="004B7FB3" w:rsidP="00436501">
            <w:pPr>
              <w:pStyle w:val="Title"/>
              <w:rPr>
                <w:sz w:val="24"/>
                <w:szCs w:val="24"/>
              </w:rPr>
            </w:pPr>
            <w:r w:rsidRPr="00FC394E">
              <w:rPr>
                <w:sz w:val="24"/>
                <w:szCs w:val="24"/>
              </w:rPr>
              <w:t>вул. Енергетиків,1</w:t>
            </w:r>
          </w:p>
        </w:tc>
        <w:tc>
          <w:tcPr>
            <w:tcW w:w="2700" w:type="dxa"/>
          </w:tcPr>
          <w:p w:rsidR="004B7FB3" w:rsidRPr="00B62922" w:rsidRDefault="004B7FB3" w:rsidP="00436501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Терновий М.М.</w:t>
            </w:r>
          </w:p>
        </w:tc>
      </w:tr>
      <w:tr w:rsidR="004B7FB3" w:rsidRPr="00FC394E" w:rsidTr="00436501">
        <w:tc>
          <w:tcPr>
            <w:tcW w:w="311" w:type="dxa"/>
          </w:tcPr>
          <w:p w:rsidR="004B7FB3" w:rsidRPr="00434074" w:rsidRDefault="004B7FB3" w:rsidP="00436501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</w:tcPr>
          <w:p w:rsidR="004B7FB3" w:rsidRDefault="004B7FB3" w:rsidP="00436501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 w:rsidRPr="00FC394E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нок "Прок" </w:t>
            </w:r>
          </w:p>
          <w:p w:rsidR="004B7FB3" w:rsidRPr="008B41D6" w:rsidRDefault="004B7FB3" w:rsidP="00436501">
            <w:pPr>
              <w:pStyle w:val="Title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ПП Цимбал І.О.</w:t>
            </w:r>
          </w:p>
        </w:tc>
        <w:tc>
          <w:tcPr>
            <w:tcW w:w="2997" w:type="dxa"/>
          </w:tcPr>
          <w:p w:rsidR="004B7FB3" w:rsidRPr="00FC394E" w:rsidRDefault="004B7FB3" w:rsidP="0043650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  <w:lang w:val="uk-UA"/>
              </w:rPr>
              <w:t>Олені Теліги</w:t>
            </w:r>
            <w:r w:rsidRPr="00FC394E">
              <w:rPr>
                <w:sz w:val="24"/>
                <w:szCs w:val="24"/>
              </w:rPr>
              <w:t>,8-а</w:t>
            </w:r>
          </w:p>
        </w:tc>
        <w:tc>
          <w:tcPr>
            <w:tcW w:w="2700" w:type="dxa"/>
          </w:tcPr>
          <w:p w:rsidR="004B7FB3" w:rsidRPr="00B62922" w:rsidRDefault="004B7FB3" w:rsidP="00436501">
            <w:pPr>
              <w:pStyle w:val="Tit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Цимбал І.О.</w:t>
            </w:r>
          </w:p>
        </w:tc>
      </w:tr>
    </w:tbl>
    <w:p w:rsidR="004B7FB3" w:rsidRDefault="004B7FB3" w:rsidP="00EB001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4B7FB3" w:rsidRDefault="004B7FB3" w:rsidP="00EB001F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FD70F3">
        <w:rPr>
          <w:lang w:val="uk-UA"/>
        </w:rPr>
        <w:t>За формами власності: 4 ринки належать до приватної власності, 1 – до комунальної власності міської ради.</w:t>
      </w:r>
    </w:p>
    <w:p w:rsidR="004B7FB3" w:rsidRDefault="004B7FB3" w:rsidP="00EB001F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87D69">
        <w:rPr>
          <w:lang w:val="uk-UA"/>
        </w:rPr>
        <w:t>До 01 серпня 2016 року на території міста діяло комунальне підприємство "Ринокторгсервіс". Відповідно до рішення Знам’янської міської ради від 22 квітня 2016 року №175 "Про припинення комунальних підприємств "Ринокторгсервіс",  "Знам’янська міська друкарня", Знам’янське спеціалізоване міське  комунальне підприємство "Ритуал", "Знам’янська житлово – експлуатаційна контора №1" діяльність комунального підприємства "Ринокторгсервіс" припинено шляхом приєднання  до комунального підприємства "Знам’янський комбінат комунальних послуг".</w:t>
      </w:r>
    </w:p>
    <w:p w:rsidR="004B7FB3" w:rsidRDefault="004B7FB3" w:rsidP="00EB001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4B7FB3" w:rsidRPr="0004722D" w:rsidRDefault="004B7FB3" w:rsidP="00EB001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4722D">
        <w:rPr>
          <w:b/>
          <w:lang w:val="uk-UA"/>
        </w:rPr>
        <w:t xml:space="preserve">Інформація про виконання  заходів  Програми розвитку ринків </w:t>
      </w:r>
    </w:p>
    <w:p w:rsidR="004B7FB3" w:rsidRPr="0004722D" w:rsidRDefault="004B7FB3" w:rsidP="00EB001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4722D">
        <w:rPr>
          <w:b/>
          <w:lang w:val="uk-UA"/>
        </w:rPr>
        <w:t>міста Знам'янка за 2016 рік</w:t>
      </w:r>
    </w:p>
    <w:p w:rsidR="004B7FB3" w:rsidRPr="003149E2" w:rsidRDefault="004B7FB3" w:rsidP="00EB001F">
      <w:pPr>
        <w:autoSpaceDE w:val="0"/>
        <w:autoSpaceDN w:val="0"/>
        <w:adjustRightInd w:val="0"/>
        <w:jc w:val="both"/>
        <w:rPr>
          <w:b/>
          <w:lang w:val="uk-U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434"/>
        <w:gridCol w:w="4624"/>
      </w:tblGrid>
      <w:tr w:rsidR="004B7FB3" w:rsidRPr="003149E2" w:rsidTr="00436501">
        <w:trPr>
          <w:trHeight w:val="563"/>
        </w:trPr>
        <w:tc>
          <w:tcPr>
            <w:tcW w:w="534" w:type="dxa"/>
          </w:tcPr>
          <w:p w:rsidR="004B7FB3" w:rsidRPr="003149E2" w:rsidRDefault="004B7FB3" w:rsidP="0043650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№</w:t>
            </w:r>
          </w:p>
          <w:p w:rsidR="004B7FB3" w:rsidRPr="003149E2" w:rsidRDefault="004B7FB3" w:rsidP="0043650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з/п</w:t>
            </w:r>
          </w:p>
          <w:p w:rsidR="004B7FB3" w:rsidRPr="003149E2" w:rsidRDefault="004B7FB3" w:rsidP="0043650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434" w:type="dxa"/>
          </w:tcPr>
          <w:p w:rsidR="004B7FB3" w:rsidRPr="004B1949" w:rsidRDefault="004B7FB3" w:rsidP="0043650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4B7FB3" w:rsidRPr="004B1949" w:rsidRDefault="004B7FB3" w:rsidP="0043650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B1949">
              <w:rPr>
                <w:lang w:val="uk-UA"/>
              </w:rPr>
              <w:t>Зміст заходів</w:t>
            </w:r>
          </w:p>
        </w:tc>
        <w:tc>
          <w:tcPr>
            <w:tcW w:w="4624" w:type="dxa"/>
          </w:tcPr>
          <w:p w:rsidR="004B7FB3" w:rsidRPr="004B1949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4B7FB3" w:rsidRPr="004B1949" w:rsidRDefault="004B7FB3" w:rsidP="0043650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B1949">
              <w:rPr>
                <w:lang w:val="uk-UA"/>
              </w:rPr>
              <w:t>Стан виконання</w:t>
            </w:r>
          </w:p>
        </w:tc>
      </w:tr>
      <w:tr w:rsidR="004B7FB3" w:rsidRPr="003149E2" w:rsidTr="00436501">
        <w:tc>
          <w:tcPr>
            <w:tcW w:w="534" w:type="dxa"/>
          </w:tcPr>
          <w:p w:rsidR="004B7FB3" w:rsidRPr="003149E2" w:rsidRDefault="004B7FB3" w:rsidP="0043650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34" w:type="dxa"/>
          </w:tcPr>
          <w:p w:rsidR="004B7FB3" w:rsidRPr="003149E2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3149E2">
              <w:rPr>
                <w:sz w:val="22"/>
                <w:szCs w:val="22"/>
                <w:lang w:val="uk-UA"/>
              </w:rPr>
              <w:t>Забезпечити на ринках міста оновлення генеральних схем ринків, узгодження їх з державними органами контролю та з органами місцевого самоврядування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4B7FB3" w:rsidRPr="004B1949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Генеральні схеми ринку</w:t>
            </w:r>
            <w:r w:rsidRPr="004B1949">
              <w:rPr>
                <w:sz w:val="22"/>
                <w:szCs w:val="22"/>
                <w:lang w:val="uk-UA"/>
              </w:rPr>
              <w:t xml:space="preserve"> "Привокзальний" та Цен</w:t>
            </w:r>
            <w:r>
              <w:rPr>
                <w:sz w:val="22"/>
                <w:szCs w:val="22"/>
                <w:lang w:val="uk-UA"/>
              </w:rPr>
              <w:t>трального ринку оновлені та узгоджені</w:t>
            </w:r>
            <w:r w:rsidRPr="004B1949">
              <w:rPr>
                <w:sz w:val="22"/>
                <w:szCs w:val="22"/>
                <w:lang w:val="uk-UA"/>
              </w:rPr>
              <w:t xml:space="preserve"> з органами контролю. </w:t>
            </w:r>
            <w:r>
              <w:rPr>
                <w:sz w:val="22"/>
                <w:szCs w:val="22"/>
                <w:lang w:val="uk-UA"/>
              </w:rPr>
              <w:t>Генеральні</w:t>
            </w:r>
            <w:r w:rsidRPr="004B1949">
              <w:rPr>
                <w:sz w:val="22"/>
                <w:szCs w:val="22"/>
                <w:lang w:val="uk-UA"/>
              </w:rPr>
              <w:t xml:space="preserve"> сх</w:t>
            </w:r>
            <w:r>
              <w:rPr>
                <w:sz w:val="22"/>
                <w:szCs w:val="22"/>
                <w:lang w:val="uk-UA"/>
              </w:rPr>
              <w:t>еми</w:t>
            </w:r>
            <w:r w:rsidRPr="004B1949">
              <w:rPr>
                <w:sz w:val="22"/>
                <w:szCs w:val="22"/>
                <w:lang w:val="uk-UA"/>
              </w:rPr>
              <w:t xml:space="preserve"> ринку КП "Знам'янський комбінат комунальних послуг" </w:t>
            </w:r>
            <w:r>
              <w:rPr>
                <w:sz w:val="22"/>
                <w:szCs w:val="22"/>
                <w:lang w:val="uk-UA"/>
              </w:rPr>
              <w:t xml:space="preserve">та ринку "Залізничник" оновлені частково. На даний час схеми </w:t>
            </w:r>
            <w:r w:rsidRPr="004B1949">
              <w:rPr>
                <w:sz w:val="22"/>
                <w:szCs w:val="22"/>
                <w:lang w:val="uk-UA"/>
              </w:rPr>
              <w:t>знаходиться на стадії оновлення.</w:t>
            </w:r>
          </w:p>
        </w:tc>
      </w:tr>
      <w:tr w:rsidR="004B7FB3" w:rsidRPr="003149E2" w:rsidTr="00436501">
        <w:tc>
          <w:tcPr>
            <w:tcW w:w="534" w:type="dxa"/>
          </w:tcPr>
          <w:p w:rsidR="004B7FB3" w:rsidRPr="003149E2" w:rsidRDefault="004B7FB3" w:rsidP="0043650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34" w:type="dxa"/>
          </w:tcPr>
          <w:p w:rsidR="004B7FB3" w:rsidRPr="003149E2" w:rsidRDefault="004B7FB3" w:rsidP="00436501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3149E2">
              <w:rPr>
                <w:sz w:val="22"/>
                <w:szCs w:val="22"/>
                <w:lang w:val="uk-UA"/>
              </w:rPr>
              <w:t>Провести  інвентаризацію  ринків,  що функціонують  на  території  міста,  визначивши  по  кожному  наявність генеральних  планів,  спеціалізацію,  розміри земельних  ділянок,  виділених  під  ринки, відповідність  стану  організації  діяльності ринків рекомендованим правилам.</w:t>
            </w:r>
          </w:p>
        </w:tc>
        <w:tc>
          <w:tcPr>
            <w:tcW w:w="4624" w:type="dxa"/>
          </w:tcPr>
          <w:p w:rsidR="004B7FB3" w:rsidRPr="004B1949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Про</w:t>
            </w:r>
            <w:r w:rsidRPr="004B1949">
              <w:rPr>
                <w:sz w:val="22"/>
                <w:szCs w:val="22"/>
                <w:lang w:val="uk-UA"/>
              </w:rPr>
              <w:t>тягом 2016 року була проведена інвентаризація ринків. Кожен ринок має  документи, які підтверджують право користування земельною ділянкою та генеральний план.</w:t>
            </w:r>
          </w:p>
          <w:p w:rsidR="004B7FB3" w:rsidRPr="004B1949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4B1949">
              <w:rPr>
                <w:sz w:val="22"/>
                <w:szCs w:val="22"/>
                <w:lang w:val="uk-UA"/>
              </w:rPr>
              <w:t>Ринок КП "</w:t>
            </w:r>
            <w:r w:rsidRPr="004B1949">
              <w:rPr>
                <w:sz w:val="22"/>
                <w:szCs w:val="22"/>
              </w:rPr>
              <w:t>Знам'янсь</w:t>
            </w:r>
            <w:r w:rsidRPr="004B1949">
              <w:rPr>
                <w:sz w:val="22"/>
                <w:szCs w:val="22"/>
                <w:lang w:val="uk-UA"/>
              </w:rPr>
              <w:t>кий комбінат комунальних послуг</w:t>
            </w:r>
            <w:r w:rsidRPr="004B1949">
              <w:rPr>
                <w:sz w:val="22"/>
                <w:szCs w:val="22"/>
              </w:rPr>
              <w:t>"</w:t>
            </w:r>
            <w:r w:rsidRPr="004B1949">
              <w:rPr>
                <w:sz w:val="22"/>
                <w:szCs w:val="22"/>
                <w:lang w:val="uk-UA"/>
              </w:rPr>
              <w:t xml:space="preserve"> відкритий в 2000 році. Ринок  є платником податку на прибуток на загальних умовах. За формою власності – комунальний; за часом діяльності – постійно діючий; за товарною спеціалізацією – змішаний, універсальний; загальна п</w:t>
            </w:r>
            <w:r>
              <w:rPr>
                <w:sz w:val="22"/>
                <w:szCs w:val="22"/>
                <w:lang w:val="uk-UA"/>
              </w:rPr>
              <w:t xml:space="preserve">лоща ринка – 6700 кв.м.. </w:t>
            </w:r>
            <w:r w:rsidRPr="004B1949">
              <w:rPr>
                <w:sz w:val="22"/>
                <w:szCs w:val="22"/>
                <w:lang w:val="uk-UA"/>
              </w:rPr>
              <w:t>Земельна ділянка знаходиться у постійному користуванні відповідно до витягу з державного реєстру.</w:t>
            </w:r>
          </w:p>
          <w:p w:rsidR="004B7FB3" w:rsidRPr="004B1949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4B1949">
              <w:rPr>
                <w:sz w:val="22"/>
                <w:szCs w:val="22"/>
              </w:rPr>
              <w:t xml:space="preserve">Центральний  ринок </w:t>
            </w:r>
            <w:r w:rsidRPr="004B1949">
              <w:rPr>
                <w:sz w:val="22"/>
                <w:szCs w:val="22"/>
                <w:lang w:val="uk-UA"/>
              </w:rPr>
              <w:t>Знам'янського районного споживчого товариства відкритий у 1960  році. Ринок  є платником єдиного податку. За формою власності – колективний; за часом діяльності – постійно діючий; за товарною спеціалізацією – змішаний, універсальний; загальна площа ринка – 16655 кв.м.; торгівельна площа – 3152 кв.м</w:t>
            </w:r>
            <w:r>
              <w:rPr>
                <w:sz w:val="22"/>
                <w:szCs w:val="22"/>
                <w:lang w:val="uk-UA"/>
              </w:rPr>
              <w:t>.</w:t>
            </w:r>
            <w:r w:rsidRPr="004B1949">
              <w:rPr>
                <w:sz w:val="22"/>
                <w:szCs w:val="22"/>
                <w:lang w:val="uk-UA"/>
              </w:rPr>
              <w:t>.  Земельна ділянка знаходиться в оренді відповідно до договору оренди земельної ділянки, власник земельної ділянки – Знам'янська міська рада.</w:t>
            </w:r>
          </w:p>
          <w:p w:rsidR="004B7FB3" w:rsidRPr="004B1949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4B1949">
              <w:rPr>
                <w:sz w:val="22"/>
                <w:szCs w:val="22"/>
                <w:lang w:val="uk-UA"/>
              </w:rPr>
              <w:t>Майновий комплекс ринку "Залізничник" відкритий в 2001 році. Ринок  є платником єдиного податку. За формою власності  – колективний; за часом діяльності – постійно діючий; за товарною  спеціалізацією – змішаний; загальна площа ринка – 1780,8</w:t>
            </w:r>
            <w:r>
              <w:rPr>
                <w:sz w:val="22"/>
                <w:szCs w:val="22"/>
                <w:lang w:val="uk-UA"/>
              </w:rPr>
              <w:t xml:space="preserve"> кв.м.</w:t>
            </w:r>
            <w:r w:rsidRPr="004B1949">
              <w:rPr>
                <w:sz w:val="22"/>
                <w:szCs w:val="22"/>
                <w:lang w:val="uk-UA"/>
              </w:rPr>
              <w:t xml:space="preserve">. Земельна ділянка знаходиться у постійному користуванні згідно Державного акту на землю – власник ТОВ "Фора-Март".  </w:t>
            </w:r>
          </w:p>
          <w:p w:rsidR="004B7FB3" w:rsidRPr="004B1949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4B1949">
              <w:rPr>
                <w:sz w:val="22"/>
                <w:szCs w:val="22"/>
                <w:lang w:val="uk-UA"/>
              </w:rPr>
              <w:t>Ринок "Привокзальний" відкритий в 1997 році. Ринок  є платником єдиного податку.       За формою власності – приватний; за часом діяльності – постійно діючий; за товарною спеціалізацією – змішаний; загал</w:t>
            </w:r>
            <w:r>
              <w:rPr>
                <w:sz w:val="22"/>
                <w:szCs w:val="22"/>
                <w:lang w:val="uk-UA"/>
              </w:rPr>
              <w:t>ьна площа ринка – 5200,23 кв.м.</w:t>
            </w:r>
            <w:r w:rsidRPr="004B1949">
              <w:rPr>
                <w:sz w:val="22"/>
                <w:szCs w:val="22"/>
                <w:lang w:val="uk-UA"/>
              </w:rPr>
              <w:t xml:space="preserve"> Земельна ділянка площею 4531 кв.м</w:t>
            </w:r>
            <w:r>
              <w:rPr>
                <w:sz w:val="22"/>
                <w:szCs w:val="22"/>
                <w:lang w:val="uk-UA"/>
              </w:rPr>
              <w:t>.</w:t>
            </w:r>
            <w:r w:rsidRPr="004B1949">
              <w:rPr>
                <w:sz w:val="22"/>
                <w:szCs w:val="22"/>
                <w:lang w:val="uk-UA"/>
              </w:rPr>
              <w:t xml:space="preserve"> знаходиться в оренді відповідно до договору оренди земельної ділянки, власник земельної ділянки – Знам'янська міська рада, земельна ділянка площею 371 кв.м</w:t>
            </w:r>
            <w:r>
              <w:rPr>
                <w:sz w:val="22"/>
                <w:szCs w:val="22"/>
                <w:lang w:val="uk-UA"/>
              </w:rPr>
              <w:t>.</w:t>
            </w:r>
            <w:r w:rsidRPr="004B1949">
              <w:rPr>
                <w:sz w:val="22"/>
                <w:szCs w:val="22"/>
                <w:lang w:val="uk-UA"/>
              </w:rPr>
              <w:t xml:space="preserve">  знаходиться у постійному користуванні згідно Державного акту на землю – власник ПП</w:t>
            </w:r>
            <w:r w:rsidRPr="004B1949">
              <w:rPr>
                <w:sz w:val="22"/>
                <w:szCs w:val="22"/>
              </w:rPr>
              <w:t xml:space="preserve"> "Фенікс"</w:t>
            </w:r>
            <w:r w:rsidRPr="004B1949">
              <w:rPr>
                <w:sz w:val="22"/>
                <w:szCs w:val="22"/>
                <w:lang w:val="uk-UA"/>
              </w:rPr>
              <w:t>, земельна ділянка площею 298,23 кв.м</w:t>
            </w:r>
            <w:r>
              <w:rPr>
                <w:sz w:val="22"/>
                <w:szCs w:val="22"/>
                <w:lang w:val="uk-UA"/>
              </w:rPr>
              <w:t>.</w:t>
            </w:r>
            <w:r w:rsidRPr="004B1949">
              <w:rPr>
                <w:sz w:val="22"/>
                <w:szCs w:val="22"/>
                <w:lang w:val="uk-UA"/>
              </w:rPr>
              <w:t xml:space="preserve">  знаходиться в оренді відповідно до договору оренди земельної ділянки, власник земельної ділянки – приватний підприємець. </w:t>
            </w:r>
          </w:p>
          <w:p w:rsidR="004B7FB3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4B1949">
              <w:rPr>
                <w:sz w:val="22"/>
                <w:szCs w:val="22"/>
                <w:lang w:val="uk-UA"/>
              </w:rPr>
              <w:t>Ринок "Прок"  відкритий в  2006  році. Ринок  є платником єдиного податку. За формою власності – приватний; за часом діяльності – постійно діючий; за товарною спеціалізацією – змішаний; загальна площа ринка – 768,0 кв.м.; торгіве</w:t>
            </w:r>
            <w:r>
              <w:rPr>
                <w:sz w:val="22"/>
                <w:szCs w:val="22"/>
                <w:lang w:val="uk-UA"/>
              </w:rPr>
              <w:t>льна площа – 230,4 кв</w:t>
            </w:r>
            <w:r w:rsidRPr="004B194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м..</w:t>
            </w:r>
            <w:r w:rsidRPr="004B1949">
              <w:rPr>
                <w:sz w:val="22"/>
                <w:szCs w:val="22"/>
                <w:lang w:val="uk-UA"/>
              </w:rPr>
              <w:t xml:space="preserve"> Земельна ділянка знаходиться в оренді відповідно до договору оренди земельної ділянки, власник земельної ділянки – Знам'янська міська рада.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4B7FB3" w:rsidRPr="004B1949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У своїй діяльності ринки керуються Правилами торгівлі на ринках.</w:t>
            </w:r>
          </w:p>
        </w:tc>
      </w:tr>
      <w:tr w:rsidR="004B7FB3" w:rsidRPr="00BC077C" w:rsidTr="00436501">
        <w:tc>
          <w:tcPr>
            <w:tcW w:w="534" w:type="dxa"/>
          </w:tcPr>
          <w:p w:rsidR="004B7FB3" w:rsidRPr="003149E2" w:rsidRDefault="004B7FB3" w:rsidP="0043650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34" w:type="dxa"/>
          </w:tcPr>
          <w:p w:rsidR="004B7FB3" w:rsidRPr="003149E2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3149E2">
              <w:rPr>
                <w:sz w:val="22"/>
                <w:szCs w:val="22"/>
                <w:lang w:val="uk-UA"/>
              </w:rPr>
              <w:t>Розробити  та  узгодити  з  органами місцевого  самоврядування  перспективні плани розвитку ринків.  Копії планів надати в відділ економічного розвитку, промисловості, інфраструктури та торгівлі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4B7FB3" w:rsidRPr="00CD2374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Керівниками ринків, перспективні </w:t>
            </w:r>
            <w:r w:rsidRPr="00CD2374">
              <w:rPr>
                <w:sz w:val="22"/>
                <w:szCs w:val="22"/>
                <w:lang w:val="uk-UA"/>
              </w:rPr>
              <w:t xml:space="preserve">плани розвитку ринків </w:t>
            </w:r>
            <w:r>
              <w:rPr>
                <w:sz w:val="22"/>
                <w:szCs w:val="22"/>
                <w:lang w:val="uk-UA"/>
              </w:rPr>
              <w:t>в 2016 році не розроблялись.</w:t>
            </w:r>
            <w:r w:rsidRPr="00CD2374">
              <w:rPr>
                <w:sz w:val="22"/>
                <w:szCs w:val="22"/>
                <w:lang w:val="uk-UA"/>
              </w:rPr>
              <w:t xml:space="preserve"> У зв'язку з обмеженістю земельної ділянки відведеної під ринок </w:t>
            </w:r>
            <w:r>
              <w:rPr>
                <w:sz w:val="22"/>
                <w:szCs w:val="22"/>
                <w:lang w:val="uk-UA"/>
              </w:rPr>
              <w:t>"Привокзальний" та практично повною її забудовою, перспектива розвитку ринка завершена. За умови залучення додаткових площ під ринок з'явиться можливість розвитку ринка. КП "Знам</w:t>
            </w:r>
            <w:r w:rsidRPr="000B2D70">
              <w:rPr>
                <w:sz w:val="22"/>
                <w:szCs w:val="22"/>
                <w:lang w:val="uk-UA"/>
              </w:rPr>
              <w:t>'янський комбінат комунальних послуг" планує облаштування торгівельного павільону та лабораторії по перевірці якості сільгосппродукції.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B7FB3" w:rsidRPr="00BC077C" w:rsidTr="00436501">
        <w:tc>
          <w:tcPr>
            <w:tcW w:w="534" w:type="dxa"/>
          </w:tcPr>
          <w:p w:rsidR="004B7FB3" w:rsidRPr="003149E2" w:rsidRDefault="004B7FB3" w:rsidP="0043650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34" w:type="dxa"/>
          </w:tcPr>
          <w:p w:rsidR="004B7FB3" w:rsidRPr="003149E2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3149E2">
              <w:rPr>
                <w:sz w:val="22"/>
                <w:szCs w:val="22"/>
                <w:lang w:val="uk-UA"/>
              </w:rPr>
              <w:t>Організувати  моніторинг  виконання перспективних  планів  розвитку  ринків з  обов'язковим  аналізом  витрат  ринків на їхній розвиток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4B7FB3" w:rsidRPr="00DB25DA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Моніторинг перспективних планів розвитку ринків неможливий у зв'язку з їх відсутністю. </w:t>
            </w:r>
          </w:p>
        </w:tc>
      </w:tr>
      <w:tr w:rsidR="004B7FB3" w:rsidRPr="00FB3E03" w:rsidTr="00436501">
        <w:tc>
          <w:tcPr>
            <w:tcW w:w="534" w:type="dxa"/>
          </w:tcPr>
          <w:p w:rsidR="004B7FB3" w:rsidRPr="00FB3E03" w:rsidRDefault="004B7FB3" w:rsidP="0043650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5</w:t>
            </w:r>
          </w:p>
        </w:tc>
        <w:tc>
          <w:tcPr>
            <w:tcW w:w="4434" w:type="dxa"/>
          </w:tcPr>
          <w:p w:rsidR="004B7FB3" w:rsidRPr="00CA68CF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CA68CF">
              <w:rPr>
                <w:sz w:val="22"/>
                <w:szCs w:val="22"/>
                <w:lang w:val="uk-UA"/>
              </w:rPr>
              <w:t>Визначити  на  ринках  міста  торговельні площі,  пристосовані  для  торгівлі сільгосппродукцією,  кількість  торгуючих,  в тому числі кількість сільгоспвиробників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4B7FB3" w:rsidRPr="00CA68CF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624" w:type="dxa"/>
          </w:tcPr>
          <w:p w:rsidR="004B7FB3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</w:t>
            </w:r>
            <w:r w:rsidRPr="004B1949">
              <w:rPr>
                <w:sz w:val="22"/>
                <w:szCs w:val="22"/>
                <w:lang w:val="uk-UA"/>
              </w:rPr>
              <w:t>агальна кількість торгових місць</w:t>
            </w:r>
            <w:r>
              <w:rPr>
                <w:sz w:val="22"/>
                <w:szCs w:val="22"/>
                <w:lang w:val="uk-UA"/>
              </w:rPr>
              <w:t xml:space="preserve"> на рин</w:t>
            </w:r>
            <w:r w:rsidRPr="004B1949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4B1949">
              <w:rPr>
                <w:sz w:val="22"/>
                <w:szCs w:val="22"/>
                <w:lang w:val="uk-UA"/>
              </w:rPr>
              <w:t xml:space="preserve"> КП "</w:t>
            </w:r>
            <w:r w:rsidRPr="000B2D70">
              <w:rPr>
                <w:sz w:val="22"/>
                <w:szCs w:val="22"/>
                <w:lang w:val="uk-UA"/>
              </w:rPr>
              <w:t>Знам'янсь</w:t>
            </w:r>
            <w:r w:rsidRPr="004B1949">
              <w:rPr>
                <w:sz w:val="22"/>
                <w:szCs w:val="22"/>
                <w:lang w:val="uk-UA"/>
              </w:rPr>
              <w:t>кий комбінат комунальних послуг</w:t>
            </w:r>
            <w:r w:rsidRPr="000B2D70">
              <w:rPr>
                <w:sz w:val="22"/>
                <w:szCs w:val="22"/>
                <w:lang w:val="uk-UA"/>
              </w:rPr>
              <w:t>"</w:t>
            </w:r>
            <w:r w:rsidRPr="004B1949">
              <w:rPr>
                <w:sz w:val="22"/>
                <w:szCs w:val="22"/>
                <w:lang w:val="uk-UA"/>
              </w:rPr>
              <w:t xml:space="preserve">  – 158, з них: 46 магазинів, 107 кіосків, 5 прилавків; кількість осіб, які займаються діяльністю на території ринка – 123 підприємця.  </w:t>
            </w:r>
          </w:p>
          <w:p w:rsidR="004B7FB3" w:rsidRPr="004B1949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</w:t>
            </w:r>
            <w:r w:rsidRPr="004B1949">
              <w:rPr>
                <w:sz w:val="22"/>
                <w:szCs w:val="22"/>
                <w:lang w:val="uk-UA"/>
              </w:rPr>
              <w:t xml:space="preserve">агальна кількість торгових місць </w:t>
            </w:r>
            <w:r>
              <w:rPr>
                <w:sz w:val="22"/>
                <w:szCs w:val="22"/>
                <w:lang w:val="uk-UA"/>
              </w:rPr>
              <w:t xml:space="preserve">на  ринку </w:t>
            </w:r>
            <w:r w:rsidRPr="004B1949">
              <w:rPr>
                <w:sz w:val="22"/>
                <w:szCs w:val="22"/>
                <w:lang w:val="uk-UA"/>
              </w:rPr>
              <w:t xml:space="preserve">Знам'янського районного споживчого товариства – 920.  </w:t>
            </w:r>
          </w:p>
          <w:p w:rsidR="004B7FB3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</w:t>
            </w:r>
            <w:r w:rsidRPr="004B1949">
              <w:rPr>
                <w:sz w:val="22"/>
                <w:szCs w:val="22"/>
                <w:lang w:val="uk-UA"/>
              </w:rPr>
              <w:t xml:space="preserve">агальна кількість торгових місць </w:t>
            </w:r>
            <w:r>
              <w:rPr>
                <w:sz w:val="22"/>
                <w:szCs w:val="22"/>
                <w:lang w:val="uk-UA"/>
              </w:rPr>
              <w:t xml:space="preserve">на </w:t>
            </w:r>
            <w:r w:rsidRPr="004B1949">
              <w:rPr>
                <w:sz w:val="22"/>
                <w:szCs w:val="22"/>
                <w:lang w:val="uk-UA"/>
              </w:rPr>
              <w:t>ринку "Залізничник" - 30.</w:t>
            </w:r>
            <w:r>
              <w:rPr>
                <w:sz w:val="22"/>
                <w:szCs w:val="22"/>
                <w:lang w:val="uk-UA"/>
              </w:rPr>
              <w:t xml:space="preserve"> Для торгівлі сільгосппродукцією обладнаний один павільйон. </w:t>
            </w:r>
            <w:r w:rsidRPr="004B1949">
              <w:rPr>
                <w:sz w:val="22"/>
                <w:szCs w:val="22"/>
                <w:lang w:val="uk-UA"/>
              </w:rPr>
              <w:t xml:space="preserve"> </w:t>
            </w:r>
          </w:p>
          <w:p w:rsidR="004B7FB3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</w:t>
            </w:r>
            <w:r w:rsidRPr="004B1949">
              <w:rPr>
                <w:sz w:val="22"/>
                <w:szCs w:val="22"/>
                <w:lang w:val="uk-UA"/>
              </w:rPr>
              <w:t xml:space="preserve">агальна кількість торгових місць </w:t>
            </w:r>
            <w:r>
              <w:rPr>
                <w:sz w:val="22"/>
                <w:szCs w:val="22"/>
                <w:lang w:val="uk-UA"/>
              </w:rPr>
              <w:t xml:space="preserve">на ринку "Привокзальний" </w:t>
            </w:r>
            <w:r w:rsidRPr="004B1949">
              <w:rPr>
                <w:sz w:val="22"/>
                <w:szCs w:val="22"/>
                <w:lang w:val="uk-UA"/>
              </w:rPr>
              <w:t xml:space="preserve">- 195, з них: 1137 кіосків, 58 прилавків; кількість осіб, які здійснюють свою діяльність на території ринку згідно укладених договорів – 62. </w:t>
            </w:r>
          </w:p>
          <w:p w:rsidR="004B7FB3" w:rsidRPr="00FB3C6F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</w:t>
            </w:r>
            <w:r w:rsidRPr="004B1949">
              <w:rPr>
                <w:sz w:val="22"/>
                <w:szCs w:val="22"/>
                <w:lang w:val="uk-UA"/>
              </w:rPr>
              <w:t>агальна кількість торгових місць</w:t>
            </w:r>
            <w:r>
              <w:rPr>
                <w:sz w:val="22"/>
                <w:szCs w:val="22"/>
                <w:lang w:val="uk-UA"/>
              </w:rPr>
              <w:t xml:space="preserve"> на ринку "Прок"</w:t>
            </w:r>
            <w:r w:rsidRPr="004B1949">
              <w:rPr>
                <w:sz w:val="22"/>
                <w:szCs w:val="22"/>
                <w:lang w:val="uk-UA"/>
              </w:rPr>
              <w:t xml:space="preserve"> - 14. </w:t>
            </w:r>
          </w:p>
        </w:tc>
      </w:tr>
      <w:tr w:rsidR="004B7FB3" w:rsidRPr="00FB3E03" w:rsidTr="00436501">
        <w:tc>
          <w:tcPr>
            <w:tcW w:w="534" w:type="dxa"/>
          </w:tcPr>
          <w:p w:rsidR="004B7FB3" w:rsidRPr="00FB3E03" w:rsidRDefault="004B7FB3" w:rsidP="0043650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6</w:t>
            </w:r>
          </w:p>
        </w:tc>
        <w:tc>
          <w:tcPr>
            <w:tcW w:w="4434" w:type="dxa"/>
          </w:tcPr>
          <w:p w:rsidR="004B7FB3" w:rsidRPr="00CA68CF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CA68CF">
              <w:rPr>
                <w:sz w:val="22"/>
                <w:szCs w:val="22"/>
                <w:lang w:val="uk-UA"/>
              </w:rPr>
              <w:t>Забезпечити  відповідні  умови  для  продажу</w:t>
            </w:r>
            <w:r>
              <w:rPr>
                <w:lang w:val="uk-UA"/>
              </w:rPr>
              <w:t xml:space="preserve"> </w:t>
            </w:r>
            <w:r w:rsidRPr="00CA68CF">
              <w:rPr>
                <w:sz w:val="22"/>
                <w:szCs w:val="22"/>
                <w:lang w:val="uk-UA"/>
              </w:rPr>
              <w:t>продукції  власного  виробництва  з  метою</w:t>
            </w:r>
            <w:r>
              <w:rPr>
                <w:lang w:val="uk-UA"/>
              </w:rPr>
              <w:t xml:space="preserve"> </w:t>
            </w:r>
            <w:r w:rsidRPr="00CA68CF">
              <w:rPr>
                <w:sz w:val="22"/>
                <w:szCs w:val="22"/>
                <w:lang w:val="uk-UA"/>
              </w:rPr>
              <w:t>здійснення  безперешкодної  торгівлі</w:t>
            </w:r>
            <w:r>
              <w:rPr>
                <w:lang w:val="uk-UA"/>
              </w:rPr>
              <w:t xml:space="preserve"> </w:t>
            </w:r>
            <w:r w:rsidRPr="00CA68CF">
              <w:rPr>
                <w:sz w:val="22"/>
                <w:szCs w:val="22"/>
                <w:lang w:val="uk-UA"/>
              </w:rPr>
              <w:t>сільгосппродукцією на ринках міста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4B7FB3" w:rsidRPr="004B1949" w:rsidRDefault="004B7FB3" w:rsidP="00436501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FB3C6F">
              <w:rPr>
                <w:sz w:val="22"/>
                <w:szCs w:val="22"/>
                <w:lang w:val="uk-UA"/>
              </w:rPr>
              <w:t>Торгівельні площі ринків  пристосовані для торгівлі</w:t>
            </w:r>
            <w:r>
              <w:rPr>
                <w:sz w:val="22"/>
                <w:szCs w:val="22"/>
                <w:lang w:val="uk-UA"/>
              </w:rPr>
              <w:t xml:space="preserve"> продукцією власного виробництва та торгівлі </w:t>
            </w:r>
            <w:r w:rsidRPr="00FB3C6F">
              <w:rPr>
                <w:sz w:val="22"/>
                <w:szCs w:val="22"/>
                <w:lang w:val="uk-UA"/>
              </w:rPr>
              <w:t xml:space="preserve"> сільго</w:t>
            </w:r>
            <w:r>
              <w:rPr>
                <w:sz w:val="22"/>
                <w:szCs w:val="22"/>
                <w:lang w:val="uk-UA"/>
              </w:rPr>
              <w:t>сппродукцією</w:t>
            </w:r>
            <w:r w:rsidRPr="00FB3C6F">
              <w:rPr>
                <w:sz w:val="22"/>
                <w:szCs w:val="22"/>
                <w:lang w:val="uk-UA"/>
              </w:rPr>
              <w:t>. На території ц</w:t>
            </w:r>
            <w:r w:rsidRPr="00FB3C6F">
              <w:rPr>
                <w:sz w:val="22"/>
                <w:szCs w:val="22"/>
              </w:rPr>
              <w:t>ентральн</w:t>
            </w:r>
            <w:r w:rsidRPr="00FB3C6F">
              <w:rPr>
                <w:sz w:val="22"/>
                <w:szCs w:val="22"/>
                <w:lang w:val="uk-UA"/>
              </w:rPr>
              <w:t>ого</w:t>
            </w:r>
            <w:r w:rsidRPr="00FB3C6F">
              <w:rPr>
                <w:sz w:val="22"/>
                <w:szCs w:val="22"/>
              </w:rPr>
              <w:t xml:space="preserve">  ринк</w:t>
            </w:r>
            <w:r w:rsidRPr="00FB3C6F">
              <w:rPr>
                <w:sz w:val="22"/>
                <w:szCs w:val="22"/>
                <w:lang w:val="uk-UA"/>
              </w:rPr>
              <w:t>у</w:t>
            </w:r>
            <w:r w:rsidRPr="00FB3C6F">
              <w:rPr>
                <w:sz w:val="22"/>
                <w:szCs w:val="22"/>
              </w:rPr>
              <w:t xml:space="preserve"> </w:t>
            </w:r>
            <w:r w:rsidRPr="004B1949">
              <w:rPr>
                <w:sz w:val="22"/>
                <w:szCs w:val="22"/>
                <w:lang w:val="uk-UA"/>
              </w:rPr>
              <w:t>Знам'янського районного с</w:t>
            </w:r>
            <w:r>
              <w:rPr>
                <w:sz w:val="22"/>
                <w:szCs w:val="22"/>
                <w:lang w:val="uk-UA"/>
              </w:rPr>
              <w:t xml:space="preserve">поживчого </w:t>
            </w:r>
            <w:r w:rsidRPr="004B1949">
              <w:rPr>
                <w:sz w:val="22"/>
                <w:szCs w:val="22"/>
                <w:lang w:val="uk-UA"/>
              </w:rPr>
              <w:t>товариства</w:t>
            </w:r>
            <w:r w:rsidRPr="00FB3C6F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B3C6F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 xml:space="preserve">инку </w:t>
            </w:r>
            <w:r w:rsidRPr="00FB3C6F">
              <w:rPr>
                <w:sz w:val="22"/>
                <w:szCs w:val="22"/>
                <w:lang w:val="uk-UA"/>
              </w:rPr>
              <w:t xml:space="preserve">"Привокзальний" та   ринку "Залізничник" обладнані торгівельні павільйони для торгівлі сільгосппродукцією.  </w:t>
            </w:r>
          </w:p>
        </w:tc>
      </w:tr>
      <w:tr w:rsidR="004B7FB3" w:rsidRPr="00FB3E03" w:rsidTr="00436501">
        <w:tc>
          <w:tcPr>
            <w:tcW w:w="534" w:type="dxa"/>
          </w:tcPr>
          <w:p w:rsidR="004B7FB3" w:rsidRPr="00FB3E03" w:rsidRDefault="004B7FB3" w:rsidP="0043650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7</w:t>
            </w:r>
          </w:p>
        </w:tc>
        <w:tc>
          <w:tcPr>
            <w:tcW w:w="4434" w:type="dxa"/>
          </w:tcPr>
          <w:p w:rsidR="004B7FB3" w:rsidRPr="005E2866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E2866">
              <w:rPr>
                <w:sz w:val="22"/>
                <w:szCs w:val="22"/>
                <w:lang w:val="uk-UA"/>
              </w:rPr>
              <w:t>Сприяти  організації  торгівлі  на  ринках</w:t>
            </w:r>
          </w:p>
          <w:p w:rsidR="004B7FB3" w:rsidRPr="005E2866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сільгосппідприємствами  та </w:t>
            </w:r>
            <w:r w:rsidRPr="005E2866">
              <w:rPr>
                <w:sz w:val="22"/>
                <w:szCs w:val="22"/>
                <w:lang w:val="uk-UA"/>
              </w:rPr>
              <w:t>представниками</w:t>
            </w:r>
            <w:r>
              <w:rPr>
                <w:lang w:val="uk-UA"/>
              </w:rPr>
              <w:t xml:space="preserve">  </w:t>
            </w:r>
            <w:r w:rsidRPr="005E2866">
              <w:rPr>
                <w:sz w:val="22"/>
                <w:szCs w:val="22"/>
                <w:lang w:val="uk-UA"/>
              </w:rPr>
              <w:t>власних господарств</w:t>
            </w:r>
            <w:r>
              <w:rPr>
                <w:lang w:val="uk-UA"/>
              </w:rPr>
              <w:t>.</w:t>
            </w:r>
          </w:p>
        </w:tc>
        <w:tc>
          <w:tcPr>
            <w:tcW w:w="4624" w:type="dxa"/>
          </w:tcPr>
          <w:p w:rsidR="004B7FB3" w:rsidRPr="0084318C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84318C">
              <w:rPr>
                <w:sz w:val="22"/>
                <w:szCs w:val="22"/>
                <w:lang w:val="uk-UA"/>
              </w:rPr>
              <w:t xml:space="preserve">Адміністрації ринків </w:t>
            </w:r>
            <w:r>
              <w:rPr>
                <w:sz w:val="22"/>
                <w:szCs w:val="22"/>
                <w:lang w:val="uk-UA"/>
              </w:rPr>
              <w:t xml:space="preserve">постійно проводять організаційні заходи щодо сприяння </w:t>
            </w:r>
            <w:r w:rsidRPr="005E2866">
              <w:rPr>
                <w:sz w:val="22"/>
                <w:szCs w:val="22"/>
                <w:lang w:val="uk-UA"/>
              </w:rPr>
              <w:t>торгівлі  на  ринках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сільгосппідприємствами  та </w:t>
            </w:r>
            <w:r w:rsidRPr="005E2866">
              <w:rPr>
                <w:sz w:val="22"/>
                <w:szCs w:val="22"/>
                <w:lang w:val="uk-UA"/>
              </w:rPr>
              <w:t>представниками</w:t>
            </w:r>
            <w:r>
              <w:rPr>
                <w:lang w:val="uk-UA"/>
              </w:rPr>
              <w:t xml:space="preserve">  </w:t>
            </w:r>
            <w:r w:rsidRPr="005E2866">
              <w:rPr>
                <w:sz w:val="22"/>
                <w:szCs w:val="22"/>
                <w:lang w:val="uk-UA"/>
              </w:rPr>
              <w:t>власних господарств</w:t>
            </w:r>
            <w:r>
              <w:rPr>
                <w:lang w:val="uk-UA"/>
              </w:rPr>
              <w:t>.</w:t>
            </w:r>
          </w:p>
        </w:tc>
      </w:tr>
      <w:tr w:rsidR="004B7FB3" w:rsidRPr="00BC077C" w:rsidTr="00436501">
        <w:tc>
          <w:tcPr>
            <w:tcW w:w="534" w:type="dxa"/>
          </w:tcPr>
          <w:p w:rsidR="004B7FB3" w:rsidRPr="00FB3E03" w:rsidRDefault="004B7FB3" w:rsidP="0043650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8</w:t>
            </w:r>
          </w:p>
        </w:tc>
        <w:tc>
          <w:tcPr>
            <w:tcW w:w="4434" w:type="dxa"/>
          </w:tcPr>
          <w:p w:rsidR="004B7FB3" w:rsidRPr="005E2866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E2866">
              <w:rPr>
                <w:sz w:val="22"/>
                <w:szCs w:val="22"/>
                <w:lang w:val="uk-UA"/>
              </w:rPr>
              <w:t>Запровадити  разом  із  правоохоронними</w:t>
            </w:r>
          </w:p>
          <w:p w:rsidR="004B7FB3" w:rsidRPr="005E2866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органами  заходи  щодо  ліквідації  стихійної</w:t>
            </w:r>
            <w:r>
              <w:rPr>
                <w:lang w:val="uk-UA"/>
              </w:rPr>
              <w:t xml:space="preserve"> </w:t>
            </w:r>
            <w:r w:rsidRPr="005E2866">
              <w:rPr>
                <w:sz w:val="22"/>
                <w:szCs w:val="22"/>
                <w:lang w:val="uk-UA"/>
              </w:rPr>
              <w:t>торгівлі  на  територіях,  прилеглих  до  ринків або розташованих поблизу них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4B7FB3" w:rsidRPr="00955E69" w:rsidRDefault="004B7FB3" w:rsidP="0043650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059BE">
              <w:rPr>
                <w:sz w:val="22"/>
                <w:szCs w:val="22"/>
                <w:lang w:val="uk-UA"/>
              </w:rPr>
              <w:t>Розпорядженням міського голови від 29 січня 2016 року № 20 створена комісія по ліквідації місць та забороні стихійної торгівлі. Протягом 2016 року проведено п'ять засідань комісії за участю керівників ринків. За участю</w:t>
            </w:r>
            <w:r>
              <w:rPr>
                <w:sz w:val="22"/>
                <w:szCs w:val="22"/>
                <w:lang w:val="uk-UA"/>
              </w:rPr>
              <w:t xml:space="preserve"> представників відділу поліції,</w:t>
            </w:r>
            <w:r w:rsidRPr="005059BE">
              <w:rPr>
                <w:sz w:val="22"/>
                <w:szCs w:val="22"/>
                <w:lang w:val="uk-UA"/>
              </w:rPr>
              <w:t>міськвиконкому, управління Держпродспоживслужби, депутатів міської ради проводились рейди з ліквідації місць стихійної торгівлі по вул. Привокзальна,2 та вул. Михайла Грушевського, 22. В л</w:t>
            </w:r>
            <w:r>
              <w:rPr>
                <w:sz w:val="22"/>
                <w:szCs w:val="22"/>
                <w:lang w:val="uk-UA"/>
              </w:rPr>
              <w:t>истопаді та грудні 2016</w:t>
            </w:r>
            <w:r w:rsidRPr="005059BE">
              <w:rPr>
                <w:sz w:val="22"/>
                <w:szCs w:val="22"/>
                <w:lang w:val="uk-UA"/>
              </w:rPr>
              <w:t xml:space="preserve"> року проводилися тижневі рейдові перевірки місць стихійної торгівлі по вул. </w:t>
            </w:r>
            <w:r w:rsidRPr="00955E69">
              <w:rPr>
                <w:sz w:val="22"/>
                <w:szCs w:val="22"/>
                <w:lang w:val="uk-UA"/>
              </w:rPr>
              <w:t xml:space="preserve">Привокзальна, 2. У ході рейдових перевірок працівниками поліції складено протокол за ст.160 Кодексу України про адміністративні  правопорушення  "Торгівля з рук у </w:t>
            </w:r>
            <w:r>
              <w:rPr>
                <w:sz w:val="22"/>
                <w:szCs w:val="22"/>
                <w:lang w:val="uk-UA"/>
              </w:rPr>
              <w:t xml:space="preserve">невстановлених місцях". У грудні місяці </w:t>
            </w:r>
            <w:r w:rsidRPr="00955E69">
              <w:rPr>
                <w:sz w:val="22"/>
                <w:szCs w:val="22"/>
                <w:lang w:val="uk-UA"/>
              </w:rPr>
              <w:t xml:space="preserve"> 2016 року було направлено лист начальнику Знам'янського ВП ГУНП в Кіровоградській області щодо вжиття невідкладних заходів стосовно припинення діяльності  несанкціонованих місць торгівлі.</w:t>
            </w:r>
          </w:p>
          <w:p w:rsidR="004B7FB3" w:rsidRPr="00F27581" w:rsidRDefault="004B7FB3" w:rsidP="0043650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Комісією протягом 2016 року проводилася</w:t>
            </w:r>
            <w:r w:rsidRPr="00F27581">
              <w:rPr>
                <w:sz w:val="22"/>
                <w:szCs w:val="22"/>
                <w:lang w:val="uk-UA"/>
              </w:rPr>
              <w:t xml:space="preserve"> робота щодо припинення діяльності стихійних ринків та інших несанкціонованих місць торгівлі у місті. Боротьба з даним видом </w:t>
            </w:r>
            <w:r>
              <w:rPr>
                <w:sz w:val="22"/>
                <w:szCs w:val="22"/>
                <w:lang w:val="uk-UA"/>
              </w:rPr>
              <w:t>діяльності здійснювалася</w:t>
            </w:r>
            <w:r w:rsidRPr="00F27581">
              <w:rPr>
                <w:sz w:val="22"/>
                <w:szCs w:val="22"/>
                <w:lang w:val="uk-UA"/>
              </w:rPr>
              <w:t xml:space="preserve"> шляхом попередження, проведення профілактичних бесід та роз’яснення громадянам про неприпустимість реалізації продуктів харчування у невстановлених законодавством місцях.</w:t>
            </w:r>
          </w:p>
          <w:p w:rsidR="004B7FB3" w:rsidRPr="000B2D70" w:rsidRDefault="004B7FB3" w:rsidP="0043650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F27581">
              <w:rPr>
                <w:sz w:val="22"/>
                <w:szCs w:val="22"/>
                <w:lang w:val="uk-UA"/>
              </w:rPr>
              <w:t>Управлінням Держпродспоживслужби в Знам</w:t>
            </w:r>
            <w:r>
              <w:rPr>
                <w:sz w:val="22"/>
                <w:szCs w:val="22"/>
                <w:lang w:val="uk-UA"/>
              </w:rPr>
              <w:t>'янському</w:t>
            </w:r>
            <w:r w:rsidRPr="00F2758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районі проводилася</w:t>
            </w:r>
            <w:r w:rsidRPr="00F27581">
              <w:rPr>
                <w:sz w:val="22"/>
                <w:szCs w:val="22"/>
                <w:lang w:val="uk-UA"/>
              </w:rPr>
              <w:t xml:space="preserve"> ін</w:t>
            </w:r>
            <w:r>
              <w:rPr>
                <w:sz w:val="22"/>
                <w:szCs w:val="22"/>
                <w:lang w:val="uk-UA"/>
              </w:rPr>
              <w:t>формаційно-роз'яснювальна робота</w:t>
            </w:r>
            <w:r w:rsidRPr="00F27581">
              <w:rPr>
                <w:sz w:val="22"/>
                <w:szCs w:val="22"/>
                <w:lang w:val="uk-UA"/>
              </w:rPr>
              <w:t xml:space="preserve"> серед населення міста щодо можливих ризиків, негативних наслідків для здоров'я  від товарів, які реалізуються на стихійних ринках  шляхом  висвітлення даного питання  у міській газеті "Знам'янські вісті".</w:t>
            </w:r>
          </w:p>
        </w:tc>
      </w:tr>
      <w:tr w:rsidR="004B7FB3" w:rsidRPr="00FB3E03" w:rsidTr="00436501">
        <w:tc>
          <w:tcPr>
            <w:tcW w:w="534" w:type="dxa"/>
          </w:tcPr>
          <w:p w:rsidR="004B7FB3" w:rsidRPr="00FB3E03" w:rsidRDefault="004B7FB3" w:rsidP="0043650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9</w:t>
            </w:r>
          </w:p>
        </w:tc>
        <w:tc>
          <w:tcPr>
            <w:tcW w:w="4434" w:type="dxa"/>
          </w:tcPr>
          <w:p w:rsidR="004B7FB3" w:rsidRPr="005E2866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E2866">
              <w:rPr>
                <w:sz w:val="22"/>
                <w:szCs w:val="22"/>
                <w:lang w:val="uk-UA"/>
              </w:rPr>
              <w:t>Сприяти  облаштуванню  ринків  необхідною кількістю  складських  приміщень,  терміналів  для  зберігання  товарів,  продовольчої  та  овочевої  продукції,  оснащення  їх  системами  водопостачання,  водовідведення</w:t>
            </w:r>
            <w:r>
              <w:rPr>
                <w:sz w:val="22"/>
                <w:szCs w:val="22"/>
                <w:lang w:val="uk-UA"/>
              </w:rPr>
              <w:t>,</w:t>
            </w:r>
            <w:r w:rsidRPr="005E2866">
              <w:rPr>
                <w:sz w:val="22"/>
                <w:szCs w:val="22"/>
                <w:lang w:val="uk-UA"/>
              </w:rPr>
              <w:t xml:space="preserve">  опалення,  електрозабезпечення тощо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4B7FB3" w:rsidRPr="0017358E" w:rsidRDefault="004B7FB3" w:rsidP="0043650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17358E">
              <w:rPr>
                <w:sz w:val="22"/>
                <w:szCs w:val="22"/>
                <w:lang w:val="uk-UA"/>
              </w:rPr>
              <w:t xml:space="preserve">Торгівля на території ринку КП "Знам'янський комбінат комунальних послуг" здійснюється в основному з контейнерів, які оснащені електропостачанням і </w:t>
            </w:r>
            <w:r>
              <w:rPr>
                <w:sz w:val="22"/>
                <w:szCs w:val="22"/>
                <w:lang w:val="uk-UA"/>
              </w:rPr>
              <w:t>водночас</w:t>
            </w:r>
            <w:r w:rsidRPr="0017358E">
              <w:rPr>
                <w:sz w:val="22"/>
                <w:szCs w:val="22"/>
                <w:lang w:val="uk-UA"/>
              </w:rPr>
              <w:t xml:space="preserve"> являються складськими приміщеннями. </w:t>
            </w:r>
            <w:r>
              <w:rPr>
                <w:sz w:val="22"/>
                <w:szCs w:val="22"/>
                <w:lang w:val="uk-UA"/>
              </w:rPr>
              <w:t>Н</w:t>
            </w:r>
            <w:r w:rsidRPr="0017358E">
              <w:rPr>
                <w:sz w:val="22"/>
                <w:szCs w:val="22"/>
                <w:lang w:val="uk-UA"/>
              </w:rPr>
              <w:t>а ринку є своє водопостачання, каналізація, туалет,  мийка для торгового інвентарю, територія ринку обладнана освітленням, протипожежною сигналізацією, протипожежними щитами.</w:t>
            </w:r>
          </w:p>
          <w:p w:rsidR="004B7FB3" w:rsidRDefault="004B7FB3" w:rsidP="0043650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17358E">
              <w:rPr>
                <w:sz w:val="22"/>
                <w:szCs w:val="22"/>
                <w:lang w:val="uk-UA"/>
              </w:rPr>
              <w:t>Торгівля  на території ц</w:t>
            </w:r>
            <w:r w:rsidRPr="0017358E">
              <w:rPr>
                <w:sz w:val="22"/>
                <w:szCs w:val="22"/>
              </w:rPr>
              <w:t>ентральн</w:t>
            </w:r>
            <w:r w:rsidRPr="0017358E">
              <w:rPr>
                <w:sz w:val="22"/>
                <w:szCs w:val="22"/>
                <w:lang w:val="uk-UA"/>
              </w:rPr>
              <w:t>ого</w:t>
            </w:r>
            <w:r w:rsidRPr="0017358E">
              <w:rPr>
                <w:sz w:val="22"/>
                <w:szCs w:val="22"/>
              </w:rPr>
              <w:t xml:space="preserve">  ринк</w:t>
            </w:r>
            <w:r w:rsidRPr="0017358E">
              <w:rPr>
                <w:sz w:val="22"/>
                <w:szCs w:val="22"/>
                <w:lang w:val="uk-UA"/>
              </w:rPr>
              <w:t>у</w:t>
            </w:r>
            <w:r w:rsidRPr="0017358E">
              <w:rPr>
                <w:sz w:val="22"/>
                <w:szCs w:val="22"/>
              </w:rPr>
              <w:t xml:space="preserve"> </w:t>
            </w:r>
            <w:r w:rsidRPr="004B1949">
              <w:rPr>
                <w:sz w:val="22"/>
                <w:szCs w:val="22"/>
              </w:rPr>
              <w:t xml:space="preserve"> </w:t>
            </w:r>
            <w:r w:rsidRPr="004B1949">
              <w:rPr>
                <w:sz w:val="22"/>
                <w:szCs w:val="22"/>
                <w:lang w:val="uk-UA"/>
              </w:rPr>
              <w:t>Знам'янського районного споживчого товариства</w:t>
            </w:r>
            <w:r w:rsidRPr="0094656E">
              <w:rPr>
                <w:lang w:val="uk-UA"/>
              </w:rPr>
              <w:t xml:space="preserve"> </w:t>
            </w:r>
            <w:r w:rsidRPr="0017358E">
              <w:rPr>
                <w:sz w:val="22"/>
                <w:szCs w:val="22"/>
                <w:lang w:val="uk-UA"/>
              </w:rPr>
              <w:t>здійснюється з прилавків, павільйонів, магазинів, які одночасно є складськими приміщеннями. Магазини, павільйони оснащені електропостачанням. На ринку в наявності водопостачання, мийка для торгового інвентарю, вбиральня, територія ринку обладнана освітленням.</w:t>
            </w:r>
          </w:p>
          <w:p w:rsidR="004B7FB3" w:rsidRDefault="004B7FB3" w:rsidP="0043650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17358E">
              <w:rPr>
                <w:sz w:val="22"/>
                <w:szCs w:val="22"/>
                <w:lang w:val="uk-UA"/>
              </w:rPr>
              <w:t>Торгівля на території ринку "Залізничник" проводиться в основн</w:t>
            </w:r>
            <w:r>
              <w:rPr>
                <w:sz w:val="22"/>
                <w:szCs w:val="22"/>
                <w:lang w:val="uk-UA"/>
              </w:rPr>
              <w:t>ому з торгівельних павільйонів,</w:t>
            </w:r>
            <w:r w:rsidRPr="0017358E">
              <w:rPr>
                <w:sz w:val="22"/>
                <w:szCs w:val="22"/>
                <w:lang w:val="uk-UA"/>
              </w:rPr>
              <w:t>які оснащені електропостачанням. На ринку є водопостачання та водовідведення, освітлення, пожежна сигналізація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4B7FB3" w:rsidRPr="00864B31" w:rsidRDefault="004B7FB3" w:rsidP="0043650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17358E">
              <w:rPr>
                <w:sz w:val="22"/>
                <w:szCs w:val="22"/>
                <w:lang w:val="uk-UA"/>
              </w:rPr>
              <w:t xml:space="preserve">Територія ринку "Привокзальний" оснащена та обладнана водопостачанням та водовідведенням, туалетом, електричним освітленням - відповідно до чинних нормативних документів, колодами для рубки м'яса, встановлене холодильне обладнання,  є власний сміттєзбірний майданчик, дві автостоянки для обслуговування відвідувачів ринку. Територія ринку обладнана протипожежною автоматичною сигналізацією, укладені договори з </w:t>
            </w:r>
            <w:r w:rsidRPr="00864B31">
              <w:rPr>
                <w:sz w:val="22"/>
                <w:szCs w:val="22"/>
                <w:lang w:val="uk-UA"/>
              </w:rPr>
              <w:t xml:space="preserve">правоохоронними органами. </w:t>
            </w:r>
          </w:p>
          <w:p w:rsidR="004B7FB3" w:rsidRPr="00864B31" w:rsidRDefault="004B7FB3" w:rsidP="00436501">
            <w:pPr>
              <w:jc w:val="both"/>
              <w:rPr>
                <w:lang w:val="uk-UA"/>
              </w:rPr>
            </w:pPr>
            <w:r w:rsidRPr="00864B31">
              <w:rPr>
                <w:sz w:val="22"/>
                <w:szCs w:val="22"/>
                <w:lang w:val="uk-UA"/>
              </w:rPr>
              <w:t xml:space="preserve">     Торгівля  на території ринку "Прок" здійснюється з павільйонів, які оснащені електропостачанням.</w:t>
            </w:r>
          </w:p>
          <w:p w:rsidR="004B7FB3" w:rsidRPr="0084318C" w:rsidRDefault="004B7FB3" w:rsidP="00436501">
            <w:pPr>
              <w:jc w:val="both"/>
              <w:rPr>
                <w:lang w:val="uk-UA"/>
              </w:rPr>
            </w:pPr>
            <w:r w:rsidRPr="00864B31">
              <w:rPr>
                <w:sz w:val="22"/>
                <w:szCs w:val="22"/>
                <w:lang w:val="uk-UA"/>
              </w:rPr>
              <w:t xml:space="preserve">     На кожному із ринків є в наявності контрольні ваги. На ринку «Привокзальний» та ринку Знам'янського районного споживчого товариства  працюють лабораторії ветсанекспертизи, які проводять перевірки та надають дозволи на торгівлю продуктів харчування.</w:t>
            </w:r>
          </w:p>
        </w:tc>
      </w:tr>
      <w:tr w:rsidR="004B7FB3" w:rsidRPr="00BC077C" w:rsidTr="00436501">
        <w:tc>
          <w:tcPr>
            <w:tcW w:w="534" w:type="dxa"/>
          </w:tcPr>
          <w:p w:rsidR="004B7FB3" w:rsidRPr="00FB3E03" w:rsidRDefault="004B7FB3" w:rsidP="0043650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10</w:t>
            </w:r>
          </w:p>
        </w:tc>
        <w:tc>
          <w:tcPr>
            <w:tcW w:w="4434" w:type="dxa"/>
          </w:tcPr>
          <w:p w:rsidR="004B7FB3" w:rsidRPr="005E2866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E2866">
              <w:rPr>
                <w:sz w:val="22"/>
                <w:szCs w:val="22"/>
                <w:lang w:val="uk-UA"/>
              </w:rPr>
              <w:t>Проводити  моніторинг  цін  на  основні  споживчі  товари,  що  реалізуються  на ринках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24" w:type="dxa"/>
          </w:tcPr>
          <w:p w:rsidR="004B7FB3" w:rsidRPr="00DD1BF6" w:rsidRDefault="004B7FB3" w:rsidP="00436501">
            <w:pPr>
              <w:jc w:val="both"/>
              <w:rPr>
                <w:lang w:val="uk-UA"/>
              </w:rPr>
            </w:pPr>
            <w:r w:rsidRPr="00DD1BF6">
              <w:rPr>
                <w:sz w:val="22"/>
                <w:szCs w:val="22"/>
                <w:lang w:val="uk-UA"/>
              </w:rPr>
              <w:t xml:space="preserve">     Моніторинг цін на основні споживчі товари, що реалізуються на ринках  міста, здійснюється керівництвом ринків періодично, за вимогою відповідних органів.</w:t>
            </w:r>
          </w:p>
        </w:tc>
      </w:tr>
      <w:tr w:rsidR="004B7FB3" w:rsidRPr="00E2727D" w:rsidTr="00436501">
        <w:tc>
          <w:tcPr>
            <w:tcW w:w="534" w:type="dxa"/>
          </w:tcPr>
          <w:p w:rsidR="004B7FB3" w:rsidRPr="00FB3E03" w:rsidRDefault="004B7FB3" w:rsidP="00436501">
            <w:pPr>
              <w:autoSpaceDE w:val="0"/>
              <w:autoSpaceDN w:val="0"/>
              <w:adjustRightInd w:val="0"/>
              <w:jc w:val="center"/>
            </w:pPr>
            <w:r w:rsidRPr="00FB3E03">
              <w:rPr>
                <w:sz w:val="22"/>
                <w:szCs w:val="22"/>
              </w:rPr>
              <w:t>11</w:t>
            </w:r>
          </w:p>
        </w:tc>
        <w:tc>
          <w:tcPr>
            <w:tcW w:w="4434" w:type="dxa"/>
          </w:tcPr>
          <w:p w:rsidR="004B7FB3" w:rsidRPr="005E2866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E2866">
              <w:rPr>
                <w:sz w:val="22"/>
                <w:szCs w:val="22"/>
                <w:lang w:val="uk-UA"/>
              </w:rPr>
              <w:t>Забезпечити  належний  рівень  контролю</w:t>
            </w:r>
          </w:p>
          <w:p w:rsidR="004B7FB3" w:rsidRPr="005E2866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за  дотриманням  суб’єктами господарювання  різних  форм  власності правил  торгівлі  на  ринках,  ветеринарних,  санітарних  і  протипожежних  вимог  та правил безпеки праці</w:t>
            </w:r>
            <w:r>
              <w:rPr>
                <w:lang w:val="uk-UA"/>
              </w:rPr>
              <w:t>.</w:t>
            </w:r>
          </w:p>
        </w:tc>
        <w:tc>
          <w:tcPr>
            <w:tcW w:w="4624" w:type="dxa"/>
          </w:tcPr>
          <w:p w:rsidR="004B7FB3" w:rsidRDefault="004B7FB3" w:rsidP="00436501">
            <w:pPr>
              <w:jc w:val="both"/>
              <w:rPr>
                <w:lang w:val="uk-UA"/>
              </w:rPr>
            </w:pPr>
            <w:r w:rsidRPr="00E2727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На ринках </w:t>
            </w:r>
            <w:r w:rsidRPr="00E2727D">
              <w:rPr>
                <w:sz w:val="22"/>
                <w:szCs w:val="22"/>
                <w:lang w:val="uk-UA"/>
              </w:rPr>
              <w:t xml:space="preserve"> м. Знам'янка </w:t>
            </w:r>
            <w:r>
              <w:rPr>
                <w:sz w:val="22"/>
                <w:szCs w:val="22"/>
                <w:lang w:val="uk-UA"/>
              </w:rPr>
              <w:t xml:space="preserve">постійно здійснюється контроль за дотриманням </w:t>
            </w:r>
            <w:r w:rsidRPr="005E2866">
              <w:rPr>
                <w:sz w:val="22"/>
                <w:szCs w:val="22"/>
                <w:lang w:val="uk-UA"/>
              </w:rPr>
              <w:t>суб’єктами господарю</w:t>
            </w:r>
            <w:r>
              <w:rPr>
                <w:sz w:val="22"/>
                <w:szCs w:val="22"/>
                <w:lang w:val="uk-UA"/>
              </w:rPr>
              <w:t>вання  різних  форм  власності  П</w:t>
            </w:r>
            <w:r w:rsidRPr="005E2866">
              <w:rPr>
                <w:sz w:val="22"/>
                <w:szCs w:val="22"/>
                <w:lang w:val="uk-UA"/>
              </w:rPr>
              <w:t>равил  торгівлі  на  ринках</w:t>
            </w:r>
            <w:r>
              <w:rPr>
                <w:sz w:val="22"/>
                <w:szCs w:val="22"/>
                <w:lang w:val="uk-UA"/>
              </w:rPr>
              <w:t>.</w:t>
            </w:r>
            <w:r w:rsidRPr="00E2727D">
              <w:rPr>
                <w:sz w:val="22"/>
                <w:szCs w:val="22"/>
                <w:lang w:val="uk-UA"/>
              </w:rPr>
              <w:t xml:space="preserve"> </w:t>
            </w:r>
          </w:p>
          <w:p w:rsidR="004B7FB3" w:rsidRPr="001D2F50" w:rsidRDefault="004B7FB3" w:rsidP="0043650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Ринки дот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 xml:space="preserve">римуються </w:t>
            </w:r>
            <w:r w:rsidRPr="00E2727D">
              <w:rPr>
                <w:sz w:val="22"/>
                <w:szCs w:val="22"/>
                <w:lang w:val="uk-UA"/>
              </w:rPr>
              <w:t xml:space="preserve"> санітарних і протипожежних вимог та правил безпеки праці шляхом ведення відповідної документації (складанням договорів оренди з суб’єктами підприємницької діяльності, актів, протоколів, відповідних інструкцій).</w:t>
            </w:r>
            <w:r>
              <w:rPr>
                <w:sz w:val="22"/>
                <w:szCs w:val="22"/>
                <w:lang w:val="uk-UA"/>
              </w:rPr>
              <w:t xml:space="preserve"> Також ринки знаходяться під постійним наглядом ДНС України стосовно дотримання протипожежних вимог.</w:t>
            </w:r>
          </w:p>
        </w:tc>
      </w:tr>
      <w:tr w:rsidR="004B7FB3" w:rsidRPr="00FB3E03" w:rsidTr="00436501">
        <w:tc>
          <w:tcPr>
            <w:tcW w:w="534" w:type="dxa"/>
          </w:tcPr>
          <w:p w:rsidR="004B7FB3" w:rsidRPr="00FB3E03" w:rsidRDefault="004B7FB3" w:rsidP="0043650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34" w:type="dxa"/>
          </w:tcPr>
          <w:p w:rsidR="004B7FB3" w:rsidRPr="005E2866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Передбачити у перспективних планах розвитку ринків  впровадження використання на ринках паперового пакування товарів під час їх реалізації.</w:t>
            </w:r>
          </w:p>
        </w:tc>
        <w:tc>
          <w:tcPr>
            <w:tcW w:w="4624" w:type="dxa"/>
          </w:tcPr>
          <w:p w:rsidR="004B7FB3" w:rsidRPr="0084318C" w:rsidRDefault="004B7FB3" w:rsidP="004365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В</w:t>
            </w:r>
            <w:r>
              <w:rPr>
                <w:sz w:val="22"/>
                <w:szCs w:val="22"/>
                <w:lang w:val="uk-UA"/>
              </w:rPr>
              <w:t>икористання на ринках паперового пакування товарів під час їх реалізації в  стані розгляду та впровадження.</w:t>
            </w:r>
          </w:p>
        </w:tc>
      </w:tr>
    </w:tbl>
    <w:p w:rsidR="004B7FB3" w:rsidRPr="001D2F50" w:rsidRDefault="004B7FB3" w:rsidP="00EB001F">
      <w:pPr>
        <w:autoSpaceDE w:val="0"/>
        <w:autoSpaceDN w:val="0"/>
        <w:adjustRightInd w:val="0"/>
        <w:jc w:val="both"/>
        <w:rPr>
          <w:b/>
        </w:rPr>
      </w:pPr>
    </w:p>
    <w:p w:rsidR="004B7FB3" w:rsidRDefault="004B7FB3" w:rsidP="00EB001F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4B7FB3" w:rsidRDefault="004B7FB3" w:rsidP="00EB001F">
      <w:pPr>
        <w:tabs>
          <w:tab w:val="left" w:pos="0"/>
        </w:tabs>
        <w:ind w:firstLine="720"/>
        <w:jc w:val="center"/>
        <w:rPr>
          <w:b/>
          <w:lang w:val="uk-UA"/>
        </w:rPr>
      </w:pPr>
      <w:r w:rsidRPr="00702F54">
        <w:rPr>
          <w:b/>
          <w:lang w:val="uk-UA"/>
        </w:rPr>
        <w:t>Інформація про витрати на вдосконалення ринків та сплату податків</w:t>
      </w:r>
    </w:p>
    <w:p w:rsidR="004B7FB3" w:rsidRDefault="004B7FB3" w:rsidP="00EB001F">
      <w:pPr>
        <w:tabs>
          <w:tab w:val="left" w:pos="0"/>
        </w:tabs>
        <w:ind w:firstLine="720"/>
        <w:jc w:val="center"/>
        <w:rPr>
          <w:b/>
          <w:lang w:val="uk-UA"/>
        </w:rPr>
      </w:pPr>
      <w:r w:rsidRPr="00702F54">
        <w:rPr>
          <w:b/>
          <w:lang w:val="uk-UA"/>
        </w:rPr>
        <w:t>за 2016 рік</w:t>
      </w:r>
    </w:p>
    <w:p w:rsidR="004B7FB3" w:rsidRPr="00702F54" w:rsidRDefault="004B7FB3" w:rsidP="00EB001F">
      <w:pPr>
        <w:tabs>
          <w:tab w:val="left" w:pos="0"/>
        </w:tabs>
        <w:ind w:firstLine="720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5"/>
        <w:gridCol w:w="2086"/>
      </w:tblGrid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jc w:val="center"/>
              <w:rPr>
                <w:b/>
                <w:lang w:val="uk-UA"/>
              </w:rPr>
            </w:pPr>
            <w:r w:rsidRPr="009730A2">
              <w:rPr>
                <w:b/>
                <w:lang w:val="uk-UA"/>
              </w:rPr>
              <w:t>Перелік показників</w:t>
            </w:r>
          </w:p>
        </w:tc>
        <w:tc>
          <w:tcPr>
            <w:tcW w:w="2086" w:type="dxa"/>
          </w:tcPr>
          <w:p w:rsidR="004B7FB3" w:rsidRDefault="004B7FB3" w:rsidP="00436501">
            <w:pPr>
              <w:jc w:val="center"/>
              <w:rPr>
                <w:b/>
                <w:lang w:val="uk-UA"/>
              </w:rPr>
            </w:pPr>
            <w:r w:rsidRPr="009730A2">
              <w:rPr>
                <w:b/>
                <w:lang w:val="uk-UA"/>
              </w:rPr>
              <w:t xml:space="preserve">За </w:t>
            </w:r>
            <w:r>
              <w:rPr>
                <w:b/>
                <w:lang w:val="uk-UA"/>
              </w:rPr>
              <w:t>2016 рік</w:t>
            </w:r>
          </w:p>
          <w:p w:rsidR="004B7FB3" w:rsidRPr="009730A2" w:rsidRDefault="004B7FB3" w:rsidP="004365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(тис. </w:t>
            </w:r>
            <w:r w:rsidRPr="009730A2">
              <w:rPr>
                <w:b/>
                <w:lang w:val="uk-UA"/>
              </w:rPr>
              <w:t>грн.)</w:t>
            </w:r>
          </w:p>
        </w:tc>
      </w:tr>
      <w:tr w:rsidR="004B7FB3" w:rsidRPr="0094656E" w:rsidTr="00436501">
        <w:tc>
          <w:tcPr>
            <w:tcW w:w="9571" w:type="dxa"/>
            <w:gridSpan w:val="2"/>
          </w:tcPr>
          <w:p w:rsidR="004B7FB3" w:rsidRPr="00263FD4" w:rsidRDefault="004B7FB3" w:rsidP="0043650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63FD4">
              <w:rPr>
                <w:b/>
                <w:lang w:val="uk-UA"/>
              </w:rPr>
              <w:t>Ринок КП "</w:t>
            </w:r>
            <w:r w:rsidRPr="00263FD4">
              <w:rPr>
                <w:b/>
              </w:rPr>
              <w:t>Знам'янсь</w:t>
            </w:r>
            <w:r w:rsidRPr="00263FD4">
              <w:rPr>
                <w:b/>
                <w:lang w:val="uk-UA"/>
              </w:rPr>
              <w:t>кий комбінат комунальних послуг</w:t>
            </w:r>
            <w:r w:rsidRPr="00263FD4">
              <w:rPr>
                <w:b/>
              </w:rPr>
              <w:t>"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 w:rsidRPr="009730A2">
              <w:rPr>
                <w:lang w:val="uk-UA"/>
              </w:rPr>
              <w:t xml:space="preserve">Витрати на вдосконалення </w:t>
            </w:r>
            <w:r>
              <w:rPr>
                <w:lang w:val="uk-UA"/>
              </w:rPr>
              <w:t xml:space="preserve">та благоустрій </w:t>
            </w:r>
            <w:r w:rsidRPr="009730A2">
              <w:rPr>
                <w:lang w:val="uk-UA"/>
              </w:rPr>
              <w:t xml:space="preserve">ринку 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 w:rsidRPr="009730A2">
              <w:rPr>
                <w:lang w:val="uk-UA"/>
              </w:rPr>
              <w:t>Сплачено податків та обов'язкових платежів до</w:t>
            </w:r>
            <w:r>
              <w:rPr>
                <w:lang w:val="uk-UA"/>
              </w:rPr>
              <w:t xml:space="preserve"> міського бюджету, всього: в т.ч.</w:t>
            </w:r>
          </w:p>
        </w:tc>
        <w:tc>
          <w:tcPr>
            <w:tcW w:w="2086" w:type="dxa"/>
          </w:tcPr>
          <w:p w:rsidR="004B7FB3" w:rsidRDefault="004B7FB3" w:rsidP="00436501">
            <w:pPr>
              <w:jc w:val="center"/>
              <w:rPr>
                <w:lang w:val="uk-UA"/>
              </w:rPr>
            </w:pPr>
          </w:p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109,6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>
              <w:rPr>
                <w:lang w:val="uk-UA"/>
              </w:rPr>
              <w:t>- ПДФО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50,3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Default="004B7FB3" w:rsidP="00436501">
            <w:pPr>
              <w:rPr>
                <w:lang w:val="uk-UA"/>
              </w:rPr>
            </w:pPr>
            <w:r>
              <w:rPr>
                <w:lang w:val="uk-UA"/>
              </w:rPr>
              <w:t>- податок на прибуток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16,8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Default="004B7FB3" w:rsidP="00436501">
            <w:pPr>
              <w:rPr>
                <w:lang w:val="uk-UA"/>
              </w:rPr>
            </w:pPr>
            <w:r>
              <w:rPr>
                <w:lang w:val="uk-UA"/>
              </w:rPr>
              <w:t>- земельний податок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Default="004B7FB3" w:rsidP="00436501">
            <w:pPr>
              <w:rPr>
                <w:lang w:val="uk-UA"/>
              </w:rPr>
            </w:pPr>
            <w:r>
              <w:rPr>
                <w:lang w:val="uk-UA"/>
              </w:rPr>
              <w:t>- частина чистого прибутку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4B7FB3" w:rsidRPr="0094656E" w:rsidTr="00436501">
        <w:tc>
          <w:tcPr>
            <w:tcW w:w="9571" w:type="dxa"/>
            <w:gridSpan w:val="2"/>
          </w:tcPr>
          <w:p w:rsidR="004B7FB3" w:rsidRPr="00263FD4" w:rsidRDefault="004B7FB3" w:rsidP="00436501">
            <w:pPr>
              <w:pStyle w:val="Title"/>
              <w:rPr>
                <w:b/>
                <w:sz w:val="24"/>
                <w:szCs w:val="24"/>
                <w:lang w:val="uk-UA"/>
              </w:rPr>
            </w:pPr>
            <w:r w:rsidRPr="00263FD4">
              <w:rPr>
                <w:b/>
                <w:sz w:val="24"/>
                <w:szCs w:val="24"/>
              </w:rPr>
              <w:t xml:space="preserve">Центральний  </w:t>
            </w:r>
            <w:r w:rsidRPr="00B87EF9">
              <w:rPr>
                <w:b/>
                <w:sz w:val="24"/>
                <w:szCs w:val="24"/>
              </w:rPr>
              <w:t xml:space="preserve">ринок </w:t>
            </w:r>
            <w:r w:rsidRPr="00B87EF9">
              <w:rPr>
                <w:b/>
                <w:sz w:val="24"/>
                <w:szCs w:val="24"/>
                <w:lang w:val="uk-UA"/>
              </w:rPr>
              <w:t>Знам'янського районного споживчого товариства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 w:rsidRPr="009730A2">
              <w:rPr>
                <w:lang w:val="uk-UA"/>
              </w:rPr>
              <w:t xml:space="preserve">Витрати на вдосконалення </w:t>
            </w:r>
            <w:r>
              <w:rPr>
                <w:lang w:val="uk-UA"/>
              </w:rPr>
              <w:t xml:space="preserve">та благоустрій </w:t>
            </w:r>
            <w:r w:rsidRPr="009730A2">
              <w:rPr>
                <w:lang w:val="uk-UA"/>
              </w:rPr>
              <w:t xml:space="preserve">ринку 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 w:rsidRPr="009730A2">
              <w:rPr>
                <w:lang w:val="uk-UA"/>
              </w:rPr>
              <w:t>Сплачено податків та обов'язкових платежів до</w:t>
            </w:r>
            <w:r>
              <w:rPr>
                <w:lang w:val="uk-UA"/>
              </w:rPr>
              <w:t xml:space="preserve"> міського бюджету, всього: в т.ч.</w:t>
            </w:r>
          </w:p>
        </w:tc>
        <w:tc>
          <w:tcPr>
            <w:tcW w:w="2086" w:type="dxa"/>
          </w:tcPr>
          <w:p w:rsidR="004B7FB3" w:rsidRDefault="004B7FB3" w:rsidP="00436501">
            <w:pPr>
              <w:rPr>
                <w:lang w:val="uk-UA"/>
              </w:rPr>
            </w:pPr>
          </w:p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246,4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>
              <w:rPr>
                <w:lang w:val="uk-UA"/>
              </w:rPr>
              <w:t>- орендна плата за  землю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245,2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>
              <w:rPr>
                <w:lang w:val="uk-UA"/>
              </w:rPr>
              <w:t>- податок на нерухоме майно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</w:tr>
      <w:tr w:rsidR="004B7FB3" w:rsidRPr="0094656E" w:rsidTr="00436501">
        <w:tc>
          <w:tcPr>
            <w:tcW w:w="9571" w:type="dxa"/>
            <w:gridSpan w:val="2"/>
          </w:tcPr>
          <w:p w:rsidR="004B7FB3" w:rsidRPr="00263FD4" w:rsidRDefault="004B7FB3" w:rsidP="00436501">
            <w:pPr>
              <w:pStyle w:val="Title"/>
              <w:rPr>
                <w:b/>
                <w:sz w:val="24"/>
                <w:szCs w:val="24"/>
                <w:lang w:val="uk-UA"/>
              </w:rPr>
            </w:pPr>
            <w:r w:rsidRPr="00263FD4">
              <w:rPr>
                <w:b/>
                <w:sz w:val="24"/>
                <w:szCs w:val="24"/>
              </w:rPr>
              <w:t xml:space="preserve">Ринок "Залізничник" </w:t>
            </w:r>
            <w:r w:rsidRPr="00263FD4">
              <w:rPr>
                <w:b/>
                <w:sz w:val="24"/>
                <w:szCs w:val="24"/>
                <w:lang w:val="uk-UA"/>
              </w:rPr>
              <w:t>ТОВ "Фора-Март"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 w:rsidRPr="009730A2">
              <w:rPr>
                <w:lang w:val="uk-UA"/>
              </w:rPr>
              <w:t xml:space="preserve">Витрати на вдосконалення </w:t>
            </w:r>
            <w:r>
              <w:rPr>
                <w:lang w:val="uk-UA"/>
              </w:rPr>
              <w:t xml:space="preserve">та благоустрій </w:t>
            </w:r>
            <w:r w:rsidRPr="009730A2">
              <w:rPr>
                <w:lang w:val="uk-UA"/>
              </w:rPr>
              <w:t xml:space="preserve">ринку 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 w:rsidRPr="009730A2">
              <w:rPr>
                <w:lang w:val="uk-UA"/>
              </w:rPr>
              <w:t>Сплачено податків та обов'язкових платежів до</w:t>
            </w:r>
            <w:r>
              <w:rPr>
                <w:lang w:val="uk-UA"/>
              </w:rPr>
              <w:t xml:space="preserve"> міського бюджету, всього:</w:t>
            </w:r>
          </w:p>
        </w:tc>
        <w:tc>
          <w:tcPr>
            <w:tcW w:w="2086" w:type="dxa"/>
          </w:tcPr>
          <w:p w:rsidR="004B7FB3" w:rsidRDefault="004B7FB3" w:rsidP="00436501">
            <w:pPr>
              <w:jc w:val="center"/>
              <w:rPr>
                <w:lang w:val="uk-UA"/>
              </w:rPr>
            </w:pPr>
          </w:p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BC386C" w:rsidRDefault="004B7FB3" w:rsidP="00436501">
            <w:pPr>
              <w:rPr>
                <w:lang w:val="uk-UA"/>
              </w:rPr>
            </w:pPr>
            <w:r w:rsidRPr="00BC386C">
              <w:rPr>
                <w:lang w:val="uk-UA"/>
              </w:rPr>
              <w:t>- єдиний податок з юридичних осіб</w:t>
            </w:r>
          </w:p>
        </w:tc>
        <w:tc>
          <w:tcPr>
            <w:tcW w:w="2086" w:type="dxa"/>
          </w:tcPr>
          <w:p w:rsidR="004B7FB3" w:rsidRPr="00E70B31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BC386C" w:rsidRDefault="004B7FB3" w:rsidP="00436501">
            <w:pPr>
              <w:rPr>
                <w:lang w:val="uk-UA"/>
              </w:rPr>
            </w:pPr>
            <w:r w:rsidRPr="00BC386C">
              <w:rPr>
                <w:lang w:val="uk-UA"/>
              </w:rPr>
              <w:t>- податок на нерухоме майно</w:t>
            </w:r>
          </w:p>
        </w:tc>
        <w:tc>
          <w:tcPr>
            <w:tcW w:w="2086" w:type="dxa"/>
          </w:tcPr>
          <w:p w:rsidR="004B7FB3" w:rsidRPr="00E70B31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</w:tr>
      <w:tr w:rsidR="004B7FB3" w:rsidRPr="0094656E" w:rsidTr="00436501">
        <w:tc>
          <w:tcPr>
            <w:tcW w:w="9571" w:type="dxa"/>
            <w:gridSpan w:val="2"/>
          </w:tcPr>
          <w:p w:rsidR="004B7FB3" w:rsidRPr="00263FD4" w:rsidRDefault="004B7FB3" w:rsidP="00436501">
            <w:pPr>
              <w:pStyle w:val="Title"/>
              <w:rPr>
                <w:b/>
                <w:sz w:val="24"/>
                <w:szCs w:val="24"/>
              </w:rPr>
            </w:pPr>
            <w:r w:rsidRPr="00263FD4">
              <w:rPr>
                <w:b/>
                <w:sz w:val="24"/>
                <w:szCs w:val="24"/>
              </w:rPr>
              <w:t xml:space="preserve">Ринок </w:t>
            </w:r>
            <w:r w:rsidRPr="00263FD4">
              <w:rPr>
                <w:b/>
                <w:sz w:val="24"/>
                <w:szCs w:val="24"/>
                <w:lang w:val="uk-UA"/>
              </w:rPr>
              <w:t>"</w:t>
            </w:r>
            <w:r w:rsidRPr="00263FD4">
              <w:rPr>
                <w:b/>
                <w:sz w:val="24"/>
                <w:szCs w:val="24"/>
              </w:rPr>
              <w:t>Привокзальний</w:t>
            </w:r>
            <w:r w:rsidRPr="00263FD4">
              <w:rPr>
                <w:b/>
                <w:sz w:val="24"/>
                <w:szCs w:val="24"/>
                <w:lang w:val="uk-UA"/>
              </w:rPr>
              <w:t>"</w:t>
            </w:r>
            <w:r w:rsidRPr="00263FD4">
              <w:rPr>
                <w:b/>
                <w:sz w:val="24"/>
                <w:szCs w:val="24"/>
              </w:rPr>
              <w:t xml:space="preserve"> </w:t>
            </w:r>
            <w:r w:rsidRPr="00263FD4">
              <w:rPr>
                <w:b/>
                <w:sz w:val="24"/>
                <w:szCs w:val="24"/>
                <w:lang w:val="uk-UA"/>
              </w:rPr>
              <w:t xml:space="preserve"> ПП</w:t>
            </w:r>
            <w:r w:rsidRPr="00263FD4">
              <w:rPr>
                <w:b/>
                <w:sz w:val="24"/>
                <w:szCs w:val="24"/>
              </w:rPr>
              <w:t xml:space="preserve"> "Фенікс"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 w:rsidRPr="009730A2">
              <w:rPr>
                <w:lang w:val="uk-UA"/>
              </w:rPr>
              <w:t xml:space="preserve">Витрати на вдосконалення </w:t>
            </w:r>
            <w:r>
              <w:rPr>
                <w:lang w:val="uk-UA"/>
              </w:rPr>
              <w:t xml:space="preserve">та благоустрій </w:t>
            </w:r>
            <w:r w:rsidRPr="009730A2">
              <w:rPr>
                <w:lang w:val="uk-UA"/>
              </w:rPr>
              <w:t xml:space="preserve">ринку 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 w:rsidRPr="009730A2">
              <w:rPr>
                <w:lang w:val="uk-UA"/>
              </w:rPr>
              <w:t>Сплачено податків та обов'язкових платежів до</w:t>
            </w:r>
            <w:r>
              <w:rPr>
                <w:lang w:val="uk-UA"/>
              </w:rPr>
              <w:t xml:space="preserve"> міського бюджету, всього:</w:t>
            </w:r>
          </w:p>
        </w:tc>
        <w:tc>
          <w:tcPr>
            <w:tcW w:w="2086" w:type="dxa"/>
          </w:tcPr>
          <w:p w:rsidR="004B7FB3" w:rsidRDefault="004B7FB3" w:rsidP="00436501">
            <w:pPr>
              <w:rPr>
                <w:lang w:val="uk-UA"/>
              </w:rPr>
            </w:pPr>
          </w:p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207,6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9730A2" w:rsidRDefault="004B7FB3" w:rsidP="00436501">
            <w:pPr>
              <w:rPr>
                <w:lang w:val="uk-UA"/>
              </w:rPr>
            </w:pPr>
            <w:r>
              <w:rPr>
                <w:lang w:val="uk-UA"/>
              </w:rPr>
              <w:t>- ПДФО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32,6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E70B31" w:rsidRDefault="004B7FB3" w:rsidP="00436501">
            <w:pPr>
              <w:rPr>
                <w:lang w:val="uk-UA"/>
              </w:rPr>
            </w:pPr>
            <w:r>
              <w:rPr>
                <w:lang w:val="uk-UA"/>
              </w:rPr>
              <w:t>- орендна плата за  землю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114,7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E70B31" w:rsidRDefault="004B7FB3" w:rsidP="00436501">
            <w:pPr>
              <w:rPr>
                <w:lang w:val="uk-UA"/>
              </w:rPr>
            </w:pPr>
            <w:r w:rsidRPr="00E70B31">
              <w:rPr>
                <w:lang w:val="uk-UA"/>
              </w:rPr>
              <w:t>- єдиний податок з юридичних осіб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59,9</w:t>
            </w:r>
          </w:p>
        </w:tc>
      </w:tr>
      <w:tr w:rsidR="004B7FB3" w:rsidRPr="0094656E" w:rsidTr="00436501">
        <w:tc>
          <w:tcPr>
            <w:tcW w:w="7485" w:type="dxa"/>
          </w:tcPr>
          <w:p w:rsidR="004B7FB3" w:rsidRPr="00E70B31" w:rsidRDefault="004B7FB3" w:rsidP="00436501">
            <w:pPr>
              <w:rPr>
                <w:lang w:val="uk-UA"/>
              </w:rPr>
            </w:pPr>
            <w:r w:rsidRPr="00E70B31">
              <w:rPr>
                <w:lang w:val="uk-UA"/>
              </w:rPr>
              <w:t>- податок на нерухоме майно</w:t>
            </w:r>
          </w:p>
        </w:tc>
        <w:tc>
          <w:tcPr>
            <w:tcW w:w="2086" w:type="dxa"/>
          </w:tcPr>
          <w:p w:rsidR="004B7FB3" w:rsidRPr="009730A2" w:rsidRDefault="004B7FB3" w:rsidP="004365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</w:tbl>
    <w:p w:rsidR="004B7FB3" w:rsidRDefault="004B7FB3" w:rsidP="00EB001F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</w:p>
    <w:p w:rsidR="004B7FB3" w:rsidRDefault="004B7FB3" w:rsidP="00EB001F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4B7FB3" w:rsidRDefault="004B7FB3" w:rsidP="00EB001F">
      <w:pPr>
        <w:rPr>
          <w:b/>
          <w:lang w:val="uk-UA"/>
        </w:rPr>
      </w:pPr>
    </w:p>
    <w:p w:rsidR="004B7FB3" w:rsidRPr="0094656E" w:rsidRDefault="004B7FB3" w:rsidP="00EB001F">
      <w:pPr>
        <w:jc w:val="both"/>
        <w:rPr>
          <w:lang w:val="uk-UA"/>
        </w:rPr>
      </w:pPr>
    </w:p>
    <w:p w:rsidR="004B7FB3" w:rsidRPr="0094656E" w:rsidRDefault="004B7FB3" w:rsidP="00EB001F">
      <w:pPr>
        <w:jc w:val="both"/>
        <w:rPr>
          <w:lang w:val="uk-UA"/>
        </w:rPr>
      </w:pPr>
      <w:r>
        <w:t xml:space="preserve">  </w:t>
      </w:r>
      <w:r>
        <w:rPr>
          <w:lang w:val="uk-UA"/>
        </w:rPr>
        <w:t xml:space="preserve">           </w:t>
      </w:r>
    </w:p>
    <w:p w:rsidR="004B7FB3" w:rsidRPr="0094656E" w:rsidRDefault="004B7FB3" w:rsidP="00EB001F">
      <w:pPr>
        <w:jc w:val="both"/>
        <w:rPr>
          <w:lang w:val="uk-UA"/>
        </w:rPr>
      </w:pPr>
      <w:r w:rsidRPr="0094656E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94656E">
        <w:rPr>
          <w:lang w:val="uk-UA"/>
        </w:rPr>
        <w:t xml:space="preserve">    </w:t>
      </w:r>
    </w:p>
    <w:p w:rsidR="004B7FB3" w:rsidRDefault="004B7FB3" w:rsidP="00EB001F">
      <w:pPr>
        <w:rPr>
          <w:lang w:val="uk-UA"/>
        </w:rPr>
      </w:pPr>
    </w:p>
    <w:p w:rsidR="004B7FB3" w:rsidRDefault="004B7FB3" w:rsidP="00EB001F">
      <w:pPr>
        <w:jc w:val="center"/>
        <w:rPr>
          <w:lang w:val="uk-UA"/>
        </w:rPr>
      </w:pPr>
    </w:p>
    <w:sectPr w:rsidR="004B7FB3" w:rsidSect="00225CE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B3" w:rsidRDefault="004B7FB3" w:rsidP="00C64321">
      <w:r>
        <w:separator/>
      </w:r>
    </w:p>
  </w:endnote>
  <w:endnote w:type="continuationSeparator" w:id="0">
    <w:p w:rsidR="004B7FB3" w:rsidRDefault="004B7FB3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B3" w:rsidRDefault="004B7FB3" w:rsidP="00C64321">
      <w:r>
        <w:separator/>
      </w:r>
    </w:p>
  </w:footnote>
  <w:footnote w:type="continuationSeparator" w:id="0">
    <w:p w:rsidR="004B7FB3" w:rsidRDefault="004B7FB3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FEA4808"/>
    <w:multiLevelType w:val="hybridMultilevel"/>
    <w:tmpl w:val="62D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FB166F"/>
    <w:multiLevelType w:val="hybridMultilevel"/>
    <w:tmpl w:val="3B6E5D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05DFF"/>
    <w:multiLevelType w:val="hybridMultilevel"/>
    <w:tmpl w:val="3F447F8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EA16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5297D"/>
    <w:multiLevelType w:val="hybridMultilevel"/>
    <w:tmpl w:val="BB88FE24"/>
    <w:lvl w:ilvl="0" w:tplc="5942B1FC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E33B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8">
    <w:nsid w:val="1EFA0A33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9">
    <w:nsid w:val="20661B26"/>
    <w:multiLevelType w:val="hybridMultilevel"/>
    <w:tmpl w:val="831C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A5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1">
    <w:nsid w:val="31891BCD"/>
    <w:multiLevelType w:val="hybridMultilevel"/>
    <w:tmpl w:val="8314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AA5F8A"/>
    <w:multiLevelType w:val="hybridMultilevel"/>
    <w:tmpl w:val="0868EE1C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043CD0"/>
    <w:multiLevelType w:val="multilevel"/>
    <w:tmpl w:val="6F52267E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4">
    <w:nsid w:val="4DFA2C01"/>
    <w:multiLevelType w:val="hybridMultilevel"/>
    <w:tmpl w:val="AC3293E4"/>
    <w:lvl w:ilvl="0" w:tplc="12A21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C912E4"/>
    <w:multiLevelType w:val="hybridMultilevel"/>
    <w:tmpl w:val="B43E2628"/>
    <w:lvl w:ilvl="0" w:tplc="43AE0046">
      <w:start w:val="1"/>
      <w:numFmt w:val="decimal"/>
      <w:lvlText w:val="%1."/>
      <w:lvlJc w:val="left"/>
      <w:pPr>
        <w:ind w:left="357" w:firstLine="3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BC362B"/>
    <w:multiLevelType w:val="hybridMultilevel"/>
    <w:tmpl w:val="908611A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5D7B713D"/>
    <w:multiLevelType w:val="hybridMultilevel"/>
    <w:tmpl w:val="E9C255C4"/>
    <w:lvl w:ilvl="0" w:tplc="8CD0B1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311CD4"/>
    <w:multiLevelType w:val="hybridMultilevel"/>
    <w:tmpl w:val="15F81E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A35C0A"/>
    <w:multiLevelType w:val="multilevel"/>
    <w:tmpl w:val="89B08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7D8A7961"/>
    <w:multiLevelType w:val="hybridMultilevel"/>
    <w:tmpl w:val="3B8CC126"/>
    <w:lvl w:ilvl="0" w:tplc="4FBC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22"/>
  </w:num>
  <w:num w:numId="7">
    <w:abstractNumId w:val="12"/>
  </w:num>
  <w:num w:numId="8">
    <w:abstractNumId w:val="20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</w:num>
  <w:num w:numId="15">
    <w:abstractNumId w:val="10"/>
  </w:num>
  <w:num w:numId="16">
    <w:abstractNumId w:val="8"/>
  </w:num>
  <w:num w:numId="17">
    <w:abstractNumId w:val="4"/>
  </w:num>
  <w:num w:numId="18">
    <w:abstractNumId w:val="7"/>
  </w:num>
  <w:num w:numId="19">
    <w:abstractNumId w:val="13"/>
  </w:num>
  <w:num w:numId="20">
    <w:abstractNumId w:val="3"/>
  </w:num>
  <w:num w:numId="21">
    <w:abstractNumId w:val="24"/>
  </w:num>
  <w:num w:numId="22">
    <w:abstractNumId w:val="16"/>
  </w:num>
  <w:num w:numId="23">
    <w:abstractNumId w:val="15"/>
  </w:num>
  <w:num w:numId="24">
    <w:abstractNumId w:val="1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044A9"/>
    <w:rsid w:val="00013C03"/>
    <w:rsid w:val="00016089"/>
    <w:rsid w:val="00021922"/>
    <w:rsid w:val="00023051"/>
    <w:rsid w:val="00023DC6"/>
    <w:rsid w:val="00032130"/>
    <w:rsid w:val="0004058D"/>
    <w:rsid w:val="0004722D"/>
    <w:rsid w:val="00047C7F"/>
    <w:rsid w:val="00054F8B"/>
    <w:rsid w:val="00064336"/>
    <w:rsid w:val="000A4275"/>
    <w:rsid w:val="000A4E38"/>
    <w:rsid w:val="000A631D"/>
    <w:rsid w:val="000A79E8"/>
    <w:rsid w:val="000B2D70"/>
    <w:rsid w:val="000B30BB"/>
    <w:rsid w:val="000B3428"/>
    <w:rsid w:val="000B622C"/>
    <w:rsid w:val="000B6429"/>
    <w:rsid w:val="000C0BC2"/>
    <w:rsid w:val="000D16E3"/>
    <w:rsid w:val="000D1ECF"/>
    <w:rsid w:val="000E569F"/>
    <w:rsid w:val="000E5E91"/>
    <w:rsid w:val="000E6D20"/>
    <w:rsid w:val="000F0070"/>
    <w:rsid w:val="000F0F23"/>
    <w:rsid w:val="000F1C86"/>
    <w:rsid w:val="000F257F"/>
    <w:rsid w:val="00105394"/>
    <w:rsid w:val="0010565A"/>
    <w:rsid w:val="00114F83"/>
    <w:rsid w:val="00131999"/>
    <w:rsid w:val="00137233"/>
    <w:rsid w:val="001376D3"/>
    <w:rsid w:val="001444DF"/>
    <w:rsid w:val="00150DB8"/>
    <w:rsid w:val="00151DB7"/>
    <w:rsid w:val="00154CA9"/>
    <w:rsid w:val="00155971"/>
    <w:rsid w:val="001633F1"/>
    <w:rsid w:val="0017358E"/>
    <w:rsid w:val="00175704"/>
    <w:rsid w:val="001762D7"/>
    <w:rsid w:val="00180A38"/>
    <w:rsid w:val="00182746"/>
    <w:rsid w:val="001962F4"/>
    <w:rsid w:val="001B0563"/>
    <w:rsid w:val="001B33E7"/>
    <w:rsid w:val="001B44B0"/>
    <w:rsid w:val="001B4FF9"/>
    <w:rsid w:val="001C374F"/>
    <w:rsid w:val="001C6AFA"/>
    <w:rsid w:val="001D0FE5"/>
    <w:rsid w:val="001D13FB"/>
    <w:rsid w:val="001D2F50"/>
    <w:rsid w:val="001D52AF"/>
    <w:rsid w:val="001E19CF"/>
    <w:rsid w:val="001E5EFE"/>
    <w:rsid w:val="001F05B7"/>
    <w:rsid w:val="001F1F66"/>
    <w:rsid w:val="001F7ADD"/>
    <w:rsid w:val="0020125B"/>
    <w:rsid w:val="002063C8"/>
    <w:rsid w:val="00207316"/>
    <w:rsid w:val="00210C7C"/>
    <w:rsid w:val="0021292B"/>
    <w:rsid w:val="00221E0F"/>
    <w:rsid w:val="00225115"/>
    <w:rsid w:val="002253B6"/>
    <w:rsid w:val="00225CE8"/>
    <w:rsid w:val="0024194D"/>
    <w:rsid w:val="00245C5D"/>
    <w:rsid w:val="00254773"/>
    <w:rsid w:val="00256EC1"/>
    <w:rsid w:val="00261925"/>
    <w:rsid w:val="00261A8D"/>
    <w:rsid w:val="00263FD4"/>
    <w:rsid w:val="00270029"/>
    <w:rsid w:val="00274394"/>
    <w:rsid w:val="00282FF9"/>
    <w:rsid w:val="00283529"/>
    <w:rsid w:val="0028576F"/>
    <w:rsid w:val="002860B7"/>
    <w:rsid w:val="00297051"/>
    <w:rsid w:val="002A634F"/>
    <w:rsid w:val="002B31BC"/>
    <w:rsid w:val="002B43F2"/>
    <w:rsid w:val="002C081C"/>
    <w:rsid w:val="002C1C80"/>
    <w:rsid w:val="002C2F9B"/>
    <w:rsid w:val="002C7131"/>
    <w:rsid w:val="002E3484"/>
    <w:rsid w:val="002E49A8"/>
    <w:rsid w:val="002E6C4F"/>
    <w:rsid w:val="002E6E6A"/>
    <w:rsid w:val="002F138B"/>
    <w:rsid w:val="002F5A07"/>
    <w:rsid w:val="00303EEE"/>
    <w:rsid w:val="0031297E"/>
    <w:rsid w:val="003149E2"/>
    <w:rsid w:val="00314A70"/>
    <w:rsid w:val="00316498"/>
    <w:rsid w:val="00316C43"/>
    <w:rsid w:val="00331E9C"/>
    <w:rsid w:val="00340271"/>
    <w:rsid w:val="00340912"/>
    <w:rsid w:val="003456A1"/>
    <w:rsid w:val="00350AD0"/>
    <w:rsid w:val="00353C1E"/>
    <w:rsid w:val="00363699"/>
    <w:rsid w:val="003734EA"/>
    <w:rsid w:val="00387633"/>
    <w:rsid w:val="00390449"/>
    <w:rsid w:val="00394AE8"/>
    <w:rsid w:val="0039597E"/>
    <w:rsid w:val="003A2D15"/>
    <w:rsid w:val="003A7EC6"/>
    <w:rsid w:val="003B197F"/>
    <w:rsid w:val="003B7EDB"/>
    <w:rsid w:val="003D76C1"/>
    <w:rsid w:val="003E1D49"/>
    <w:rsid w:val="003E2928"/>
    <w:rsid w:val="003E424D"/>
    <w:rsid w:val="003E5DA6"/>
    <w:rsid w:val="003E69F3"/>
    <w:rsid w:val="003E78E4"/>
    <w:rsid w:val="003F15D1"/>
    <w:rsid w:val="003F761A"/>
    <w:rsid w:val="00401558"/>
    <w:rsid w:val="00403E16"/>
    <w:rsid w:val="00403FD2"/>
    <w:rsid w:val="00404D18"/>
    <w:rsid w:val="004058A2"/>
    <w:rsid w:val="0041590F"/>
    <w:rsid w:val="00416B38"/>
    <w:rsid w:val="00422428"/>
    <w:rsid w:val="004256ED"/>
    <w:rsid w:val="00427C43"/>
    <w:rsid w:val="004318ED"/>
    <w:rsid w:val="00434074"/>
    <w:rsid w:val="00436501"/>
    <w:rsid w:val="00437D68"/>
    <w:rsid w:val="00440D6D"/>
    <w:rsid w:val="00441FC0"/>
    <w:rsid w:val="00445375"/>
    <w:rsid w:val="00447D74"/>
    <w:rsid w:val="00450280"/>
    <w:rsid w:val="00464D16"/>
    <w:rsid w:val="004651F4"/>
    <w:rsid w:val="00472BBC"/>
    <w:rsid w:val="00475F41"/>
    <w:rsid w:val="004804F4"/>
    <w:rsid w:val="00485BC9"/>
    <w:rsid w:val="00492E1D"/>
    <w:rsid w:val="004969A2"/>
    <w:rsid w:val="004A00A6"/>
    <w:rsid w:val="004A0B05"/>
    <w:rsid w:val="004A0C03"/>
    <w:rsid w:val="004A11FD"/>
    <w:rsid w:val="004A5F4A"/>
    <w:rsid w:val="004B1949"/>
    <w:rsid w:val="004B6FAE"/>
    <w:rsid w:val="004B7FB3"/>
    <w:rsid w:val="004D1030"/>
    <w:rsid w:val="004E48F5"/>
    <w:rsid w:val="004E55E2"/>
    <w:rsid w:val="004E5F14"/>
    <w:rsid w:val="004F3E0A"/>
    <w:rsid w:val="005014C0"/>
    <w:rsid w:val="005047F9"/>
    <w:rsid w:val="005059BE"/>
    <w:rsid w:val="00507983"/>
    <w:rsid w:val="00517928"/>
    <w:rsid w:val="00531ED1"/>
    <w:rsid w:val="00532F82"/>
    <w:rsid w:val="00537C68"/>
    <w:rsid w:val="00540757"/>
    <w:rsid w:val="00541F22"/>
    <w:rsid w:val="005421C7"/>
    <w:rsid w:val="005543D4"/>
    <w:rsid w:val="00562461"/>
    <w:rsid w:val="0056258B"/>
    <w:rsid w:val="005652A6"/>
    <w:rsid w:val="00570894"/>
    <w:rsid w:val="005715BA"/>
    <w:rsid w:val="00577ADA"/>
    <w:rsid w:val="00584720"/>
    <w:rsid w:val="00591033"/>
    <w:rsid w:val="00591405"/>
    <w:rsid w:val="00597D56"/>
    <w:rsid w:val="005A111D"/>
    <w:rsid w:val="005A6F03"/>
    <w:rsid w:val="005B209E"/>
    <w:rsid w:val="005B2482"/>
    <w:rsid w:val="005B61EF"/>
    <w:rsid w:val="005B7130"/>
    <w:rsid w:val="005D22A5"/>
    <w:rsid w:val="005D3C1A"/>
    <w:rsid w:val="005D76CA"/>
    <w:rsid w:val="005E2866"/>
    <w:rsid w:val="005E354E"/>
    <w:rsid w:val="005E3E25"/>
    <w:rsid w:val="005E7AAB"/>
    <w:rsid w:val="005F0E5E"/>
    <w:rsid w:val="005F32B5"/>
    <w:rsid w:val="00615724"/>
    <w:rsid w:val="00621A99"/>
    <w:rsid w:val="00626A48"/>
    <w:rsid w:val="00632745"/>
    <w:rsid w:val="0063339D"/>
    <w:rsid w:val="00652A0C"/>
    <w:rsid w:val="006603E4"/>
    <w:rsid w:val="00660C72"/>
    <w:rsid w:val="00662D65"/>
    <w:rsid w:val="00663228"/>
    <w:rsid w:val="00674D05"/>
    <w:rsid w:val="00681CDB"/>
    <w:rsid w:val="0068664B"/>
    <w:rsid w:val="00697517"/>
    <w:rsid w:val="006B106B"/>
    <w:rsid w:val="006B537B"/>
    <w:rsid w:val="006B5A82"/>
    <w:rsid w:val="006C2C2E"/>
    <w:rsid w:val="006C349E"/>
    <w:rsid w:val="006D06D8"/>
    <w:rsid w:val="006D1553"/>
    <w:rsid w:val="006D297B"/>
    <w:rsid w:val="006D36BC"/>
    <w:rsid w:val="006E048E"/>
    <w:rsid w:val="006F174F"/>
    <w:rsid w:val="006F2D6F"/>
    <w:rsid w:val="006F30C4"/>
    <w:rsid w:val="006F72A9"/>
    <w:rsid w:val="00702F54"/>
    <w:rsid w:val="007126A2"/>
    <w:rsid w:val="00713B87"/>
    <w:rsid w:val="00715A2A"/>
    <w:rsid w:val="00721F34"/>
    <w:rsid w:val="00730B35"/>
    <w:rsid w:val="00735BE8"/>
    <w:rsid w:val="00745878"/>
    <w:rsid w:val="007459CC"/>
    <w:rsid w:val="0075645B"/>
    <w:rsid w:val="007616B3"/>
    <w:rsid w:val="00761FE3"/>
    <w:rsid w:val="00762322"/>
    <w:rsid w:val="00762460"/>
    <w:rsid w:val="00766570"/>
    <w:rsid w:val="00771A2B"/>
    <w:rsid w:val="00787D69"/>
    <w:rsid w:val="00790189"/>
    <w:rsid w:val="0079338F"/>
    <w:rsid w:val="00794CA1"/>
    <w:rsid w:val="00797AFC"/>
    <w:rsid w:val="007B18AA"/>
    <w:rsid w:val="007B5BD5"/>
    <w:rsid w:val="007C7342"/>
    <w:rsid w:val="007C7C0C"/>
    <w:rsid w:val="007D6FEC"/>
    <w:rsid w:val="007E0454"/>
    <w:rsid w:val="007E756E"/>
    <w:rsid w:val="007F4DC0"/>
    <w:rsid w:val="007F54A9"/>
    <w:rsid w:val="007F7A85"/>
    <w:rsid w:val="007F7D28"/>
    <w:rsid w:val="00806C98"/>
    <w:rsid w:val="0081247A"/>
    <w:rsid w:val="00830D03"/>
    <w:rsid w:val="008312DA"/>
    <w:rsid w:val="00832F19"/>
    <w:rsid w:val="0084318C"/>
    <w:rsid w:val="008451C4"/>
    <w:rsid w:val="0085107D"/>
    <w:rsid w:val="00852B9C"/>
    <w:rsid w:val="008574D0"/>
    <w:rsid w:val="00863696"/>
    <w:rsid w:val="00864B31"/>
    <w:rsid w:val="0087226E"/>
    <w:rsid w:val="00875173"/>
    <w:rsid w:val="00875373"/>
    <w:rsid w:val="008812E0"/>
    <w:rsid w:val="0088170B"/>
    <w:rsid w:val="0088369C"/>
    <w:rsid w:val="00883A16"/>
    <w:rsid w:val="00886819"/>
    <w:rsid w:val="00887731"/>
    <w:rsid w:val="00887E84"/>
    <w:rsid w:val="008A2BC9"/>
    <w:rsid w:val="008A3FD8"/>
    <w:rsid w:val="008A40F1"/>
    <w:rsid w:val="008A431F"/>
    <w:rsid w:val="008A6518"/>
    <w:rsid w:val="008B3AF4"/>
    <w:rsid w:val="008B41D6"/>
    <w:rsid w:val="008B4AD2"/>
    <w:rsid w:val="008C1A8A"/>
    <w:rsid w:val="008C339D"/>
    <w:rsid w:val="008E5B65"/>
    <w:rsid w:val="008F01B4"/>
    <w:rsid w:val="008F0F18"/>
    <w:rsid w:val="00900F3A"/>
    <w:rsid w:val="00901929"/>
    <w:rsid w:val="009020F2"/>
    <w:rsid w:val="009026C8"/>
    <w:rsid w:val="009054FA"/>
    <w:rsid w:val="009105C5"/>
    <w:rsid w:val="00912064"/>
    <w:rsid w:val="0091358D"/>
    <w:rsid w:val="00916DF9"/>
    <w:rsid w:val="0092623D"/>
    <w:rsid w:val="00926626"/>
    <w:rsid w:val="00927F6F"/>
    <w:rsid w:val="009343CF"/>
    <w:rsid w:val="009434BC"/>
    <w:rsid w:val="0094656E"/>
    <w:rsid w:val="00953576"/>
    <w:rsid w:val="00953CD0"/>
    <w:rsid w:val="00955E69"/>
    <w:rsid w:val="0096712F"/>
    <w:rsid w:val="0097094A"/>
    <w:rsid w:val="009730A2"/>
    <w:rsid w:val="00976160"/>
    <w:rsid w:val="00991401"/>
    <w:rsid w:val="00991C98"/>
    <w:rsid w:val="00993912"/>
    <w:rsid w:val="009A02A2"/>
    <w:rsid w:val="009A465F"/>
    <w:rsid w:val="009A5103"/>
    <w:rsid w:val="009A6775"/>
    <w:rsid w:val="009B4785"/>
    <w:rsid w:val="009D0AAE"/>
    <w:rsid w:val="009E0916"/>
    <w:rsid w:val="009E513B"/>
    <w:rsid w:val="009E662E"/>
    <w:rsid w:val="009F35D1"/>
    <w:rsid w:val="009F67AA"/>
    <w:rsid w:val="009F71A2"/>
    <w:rsid w:val="00A0137A"/>
    <w:rsid w:val="00A04E1A"/>
    <w:rsid w:val="00A11EC1"/>
    <w:rsid w:val="00A16D52"/>
    <w:rsid w:val="00A23247"/>
    <w:rsid w:val="00A31783"/>
    <w:rsid w:val="00A40BFB"/>
    <w:rsid w:val="00A41044"/>
    <w:rsid w:val="00A47563"/>
    <w:rsid w:val="00A54281"/>
    <w:rsid w:val="00A5433F"/>
    <w:rsid w:val="00A6442A"/>
    <w:rsid w:val="00A82EC6"/>
    <w:rsid w:val="00A911E0"/>
    <w:rsid w:val="00AA01CA"/>
    <w:rsid w:val="00AA6D15"/>
    <w:rsid w:val="00AB3A97"/>
    <w:rsid w:val="00AC1132"/>
    <w:rsid w:val="00AE0347"/>
    <w:rsid w:val="00AE4C78"/>
    <w:rsid w:val="00AF22AC"/>
    <w:rsid w:val="00B055B3"/>
    <w:rsid w:val="00B05F59"/>
    <w:rsid w:val="00B232BD"/>
    <w:rsid w:val="00B307EB"/>
    <w:rsid w:val="00B3150E"/>
    <w:rsid w:val="00B35072"/>
    <w:rsid w:val="00B37ECE"/>
    <w:rsid w:val="00B4261F"/>
    <w:rsid w:val="00B47CE3"/>
    <w:rsid w:val="00B56F0B"/>
    <w:rsid w:val="00B56F22"/>
    <w:rsid w:val="00B62922"/>
    <w:rsid w:val="00B657B6"/>
    <w:rsid w:val="00B701A9"/>
    <w:rsid w:val="00B81C80"/>
    <w:rsid w:val="00B839B9"/>
    <w:rsid w:val="00B86D2B"/>
    <w:rsid w:val="00B87C88"/>
    <w:rsid w:val="00B87EF9"/>
    <w:rsid w:val="00B9380E"/>
    <w:rsid w:val="00BA0FAB"/>
    <w:rsid w:val="00BB5E19"/>
    <w:rsid w:val="00BB6862"/>
    <w:rsid w:val="00BC077C"/>
    <w:rsid w:val="00BC386C"/>
    <w:rsid w:val="00BD3888"/>
    <w:rsid w:val="00BE4486"/>
    <w:rsid w:val="00BE6AFA"/>
    <w:rsid w:val="00BF3FF9"/>
    <w:rsid w:val="00C043CD"/>
    <w:rsid w:val="00C05AA0"/>
    <w:rsid w:val="00C1131D"/>
    <w:rsid w:val="00C30EF7"/>
    <w:rsid w:val="00C3168B"/>
    <w:rsid w:val="00C378A7"/>
    <w:rsid w:val="00C42BAB"/>
    <w:rsid w:val="00C473A1"/>
    <w:rsid w:val="00C64321"/>
    <w:rsid w:val="00C665D2"/>
    <w:rsid w:val="00C66A61"/>
    <w:rsid w:val="00C751FE"/>
    <w:rsid w:val="00C9420A"/>
    <w:rsid w:val="00C95F3E"/>
    <w:rsid w:val="00C96D38"/>
    <w:rsid w:val="00CA68CF"/>
    <w:rsid w:val="00CB4E25"/>
    <w:rsid w:val="00CB7FAF"/>
    <w:rsid w:val="00CC031F"/>
    <w:rsid w:val="00CC0C47"/>
    <w:rsid w:val="00CC561F"/>
    <w:rsid w:val="00CC6769"/>
    <w:rsid w:val="00CD2374"/>
    <w:rsid w:val="00CE18BC"/>
    <w:rsid w:val="00CF16A7"/>
    <w:rsid w:val="00CF423F"/>
    <w:rsid w:val="00CF69DB"/>
    <w:rsid w:val="00D01D99"/>
    <w:rsid w:val="00D0380E"/>
    <w:rsid w:val="00D11B81"/>
    <w:rsid w:val="00D15E9F"/>
    <w:rsid w:val="00D36572"/>
    <w:rsid w:val="00D37026"/>
    <w:rsid w:val="00D439CF"/>
    <w:rsid w:val="00D5471C"/>
    <w:rsid w:val="00D5535C"/>
    <w:rsid w:val="00D620EA"/>
    <w:rsid w:val="00D7535B"/>
    <w:rsid w:val="00D76451"/>
    <w:rsid w:val="00D96963"/>
    <w:rsid w:val="00D96C69"/>
    <w:rsid w:val="00DA1414"/>
    <w:rsid w:val="00DA31F7"/>
    <w:rsid w:val="00DA3F52"/>
    <w:rsid w:val="00DA4E81"/>
    <w:rsid w:val="00DA6642"/>
    <w:rsid w:val="00DB04F8"/>
    <w:rsid w:val="00DB1CB2"/>
    <w:rsid w:val="00DB25DA"/>
    <w:rsid w:val="00DB7CF3"/>
    <w:rsid w:val="00DC092A"/>
    <w:rsid w:val="00DC1BC5"/>
    <w:rsid w:val="00DD1BF6"/>
    <w:rsid w:val="00DD1F9B"/>
    <w:rsid w:val="00DD3700"/>
    <w:rsid w:val="00DE0C34"/>
    <w:rsid w:val="00E00388"/>
    <w:rsid w:val="00E01ACB"/>
    <w:rsid w:val="00E021EB"/>
    <w:rsid w:val="00E02576"/>
    <w:rsid w:val="00E03C69"/>
    <w:rsid w:val="00E06D50"/>
    <w:rsid w:val="00E10F47"/>
    <w:rsid w:val="00E2727D"/>
    <w:rsid w:val="00E3021C"/>
    <w:rsid w:val="00E306FC"/>
    <w:rsid w:val="00E3094F"/>
    <w:rsid w:val="00E35993"/>
    <w:rsid w:val="00E41C2C"/>
    <w:rsid w:val="00E42EFD"/>
    <w:rsid w:val="00E44776"/>
    <w:rsid w:val="00E50F9D"/>
    <w:rsid w:val="00E51293"/>
    <w:rsid w:val="00E70B31"/>
    <w:rsid w:val="00E75571"/>
    <w:rsid w:val="00E8204B"/>
    <w:rsid w:val="00E828CE"/>
    <w:rsid w:val="00E87C28"/>
    <w:rsid w:val="00E87F56"/>
    <w:rsid w:val="00E924FF"/>
    <w:rsid w:val="00EB001F"/>
    <w:rsid w:val="00ED39B9"/>
    <w:rsid w:val="00ED6A32"/>
    <w:rsid w:val="00EE6EFF"/>
    <w:rsid w:val="00EF7F63"/>
    <w:rsid w:val="00F03872"/>
    <w:rsid w:val="00F03B17"/>
    <w:rsid w:val="00F10D23"/>
    <w:rsid w:val="00F210A7"/>
    <w:rsid w:val="00F26B05"/>
    <w:rsid w:val="00F27581"/>
    <w:rsid w:val="00F30B49"/>
    <w:rsid w:val="00F33BDD"/>
    <w:rsid w:val="00F43618"/>
    <w:rsid w:val="00F5115C"/>
    <w:rsid w:val="00F549AA"/>
    <w:rsid w:val="00F55599"/>
    <w:rsid w:val="00F5602E"/>
    <w:rsid w:val="00F65E27"/>
    <w:rsid w:val="00F66CD0"/>
    <w:rsid w:val="00F70B02"/>
    <w:rsid w:val="00F77BC5"/>
    <w:rsid w:val="00F81EF1"/>
    <w:rsid w:val="00F96E3F"/>
    <w:rsid w:val="00FA1A4F"/>
    <w:rsid w:val="00FA43BB"/>
    <w:rsid w:val="00FA5A75"/>
    <w:rsid w:val="00FA6495"/>
    <w:rsid w:val="00FB3C6F"/>
    <w:rsid w:val="00FB3E03"/>
    <w:rsid w:val="00FB4D1F"/>
    <w:rsid w:val="00FB71C4"/>
    <w:rsid w:val="00FB755F"/>
    <w:rsid w:val="00FB7CA8"/>
    <w:rsid w:val="00FC394E"/>
    <w:rsid w:val="00FD70F3"/>
    <w:rsid w:val="00FD718F"/>
    <w:rsid w:val="00FE082F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B71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B7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B7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71C4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71C4"/>
    <w:rPr>
      <w:rFonts w:ascii="Calibri" w:hAnsi="Calibri" w:cs="Times New Roman"/>
      <w:b/>
      <w:bCs/>
      <w:i/>
      <w:iCs/>
      <w:sz w:val="26"/>
      <w:szCs w:val="26"/>
      <w:lang w:val="fr-FR" w:eastAsia="ko-KR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71C4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locked/>
    <w:rsid w:val="00D969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428"/>
    <w:rPr>
      <w:rFonts w:ascii="Times New Roman" w:hAnsi="Times New Roman"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1D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52AF"/>
    <w:rPr>
      <w:rFonts w:ascii="Courier New" w:hAnsi="Courier New" w:cs="Times New Roman"/>
      <w:color w:val="000000"/>
      <w:sz w:val="28"/>
      <w:szCs w:val="28"/>
      <w:lang w:val="ru-RU" w:eastAsia="ru-RU" w:bidi="ar-SA"/>
    </w:rPr>
  </w:style>
  <w:style w:type="character" w:customStyle="1" w:styleId="rvts0">
    <w:name w:val="rvts0"/>
    <w:basedOn w:val="DefaultParagraphFont"/>
    <w:uiPriority w:val="99"/>
    <w:rsid w:val="001D52AF"/>
    <w:rPr>
      <w:rFonts w:cs="Times New Roman"/>
    </w:rPr>
  </w:style>
  <w:style w:type="paragraph" w:customStyle="1" w:styleId="rvps2">
    <w:name w:val="rvps2"/>
    <w:basedOn w:val="Normal"/>
    <w:uiPriority w:val="99"/>
    <w:rsid w:val="001D52AF"/>
    <w:pPr>
      <w:spacing w:before="100" w:beforeAutospacing="1" w:after="100" w:afterAutospacing="1"/>
    </w:pPr>
  </w:style>
  <w:style w:type="paragraph" w:styleId="BodyText">
    <w:name w:val="Body Text"/>
    <w:aliases w:val="Знак"/>
    <w:basedOn w:val="Normal"/>
    <w:link w:val="BodyTextChar"/>
    <w:uiPriority w:val="99"/>
    <w:rsid w:val="00D96C69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locked/>
    <w:rsid w:val="008574D0"/>
    <w:rPr>
      <w:rFonts w:ascii="Times New Roman" w:hAnsi="Times New Roman" w:cs="Times New Roman"/>
      <w:sz w:val="24"/>
      <w:szCs w:val="24"/>
    </w:rPr>
  </w:style>
  <w:style w:type="character" w:customStyle="1" w:styleId="StyleZakonu">
    <w:name w:val="StyleZakonu Знак"/>
    <w:link w:val="StyleZakonu0"/>
    <w:uiPriority w:val="99"/>
    <w:locked/>
    <w:rsid w:val="00D96C69"/>
    <w:rPr>
      <w:lang w:val="uk-UA" w:eastAsia="ru-RU"/>
    </w:rPr>
  </w:style>
  <w:style w:type="paragraph" w:customStyle="1" w:styleId="StyleZakonu0">
    <w:name w:val="StyleZakonu"/>
    <w:basedOn w:val="Normal"/>
    <w:link w:val="StyleZakonu"/>
    <w:uiPriority w:val="99"/>
    <w:rsid w:val="00D96C69"/>
    <w:pPr>
      <w:spacing w:after="60" w:line="220" w:lineRule="exact"/>
      <w:ind w:firstLine="284"/>
      <w:jc w:val="both"/>
    </w:pPr>
    <w:rPr>
      <w:rFonts w:ascii="Calibri" w:eastAsia="Calibri" w:hAnsi="Calibri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D96C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8773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">
    <w:name w:val="Знак Знак"/>
    <w:aliases w:val="Основной текст Знак1,Знак Знак2"/>
    <w:basedOn w:val="DefaultParagraphFont"/>
    <w:uiPriority w:val="99"/>
    <w:rsid w:val="00FE082F"/>
    <w:rPr>
      <w:rFonts w:cs="Times New Roman"/>
      <w:sz w:val="24"/>
      <w:szCs w:val="24"/>
      <w:lang w:val="uk-UA"/>
    </w:rPr>
  </w:style>
  <w:style w:type="paragraph" w:customStyle="1" w:styleId="a0">
    <w:name w:val="Без интервала"/>
    <w:uiPriority w:val="99"/>
    <w:rsid w:val="00FE082F"/>
    <w:rPr>
      <w:rFonts w:eastAsia="Times New Roman"/>
      <w:lang w:eastAsia="en-US"/>
    </w:rPr>
  </w:style>
  <w:style w:type="paragraph" w:customStyle="1" w:styleId="a1">
    <w:name w:val="Форматированный"/>
    <w:basedOn w:val="Normal"/>
    <w:uiPriority w:val="99"/>
    <w:rsid w:val="00FE08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4969A2"/>
    <w:pPr>
      <w:suppressAutoHyphens/>
      <w:jc w:val="both"/>
    </w:pPr>
    <w:rPr>
      <w:rFonts w:eastAsia="Calibri"/>
      <w:lang w:val="uk-UA" w:eastAsia="ar-SA"/>
    </w:rPr>
  </w:style>
  <w:style w:type="character" w:customStyle="1" w:styleId="10">
    <w:name w:val="Знак Знак1"/>
    <w:basedOn w:val="DefaultParagraphFont"/>
    <w:uiPriority w:val="99"/>
    <w:rsid w:val="004969A2"/>
    <w:rPr>
      <w:rFonts w:cs="Times New Roman"/>
      <w:sz w:val="24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rsid w:val="00FB7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B71C4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FB71C4"/>
    <w:pPr>
      <w:ind w:firstLine="54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71C4"/>
    <w:rPr>
      <w:rFonts w:eastAsia="Times New Roman" w:cs="Times New Roman"/>
      <w:sz w:val="24"/>
      <w:szCs w:val="24"/>
      <w:lang w:val="uk-UA" w:eastAsia="ru-RU" w:bidi="ar-SA"/>
    </w:rPr>
  </w:style>
  <w:style w:type="character" w:styleId="Emphasis">
    <w:name w:val="Emphasis"/>
    <w:basedOn w:val="DefaultParagraphFont"/>
    <w:uiPriority w:val="99"/>
    <w:qFormat/>
    <w:locked/>
    <w:rsid w:val="00FB71C4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FB71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B71C4"/>
    <w:rPr>
      <w:rFonts w:cs="Times New Roman"/>
      <w:b/>
      <w:bCs/>
    </w:rPr>
  </w:style>
  <w:style w:type="paragraph" w:customStyle="1" w:styleId="rvps5">
    <w:name w:val="rvps5"/>
    <w:basedOn w:val="Normal"/>
    <w:uiPriority w:val="99"/>
    <w:rsid w:val="00FB71C4"/>
    <w:pPr>
      <w:spacing w:before="100" w:beforeAutospacing="1" w:after="100" w:afterAutospacing="1"/>
    </w:pPr>
  </w:style>
  <w:style w:type="character" w:customStyle="1" w:styleId="rvts6">
    <w:name w:val="rvts6"/>
    <w:basedOn w:val="DefaultParagraphFont"/>
    <w:uiPriority w:val="99"/>
    <w:rsid w:val="00FB71C4"/>
    <w:rPr>
      <w:rFonts w:cs="Times New Roman"/>
    </w:rPr>
  </w:style>
  <w:style w:type="paragraph" w:customStyle="1" w:styleId="rvps6">
    <w:name w:val="rvps6"/>
    <w:basedOn w:val="Normal"/>
    <w:uiPriority w:val="99"/>
    <w:rsid w:val="00FB71C4"/>
    <w:pPr>
      <w:spacing w:before="100" w:beforeAutospacing="1" w:after="100" w:afterAutospacing="1"/>
    </w:pPr>
  </w:style>
  <w:style w:type="paragraph" w:customStyle="1" w:styleId="newsp">
    <w:name w:val="news_p"/>
    <w:basedOn w:val="Normal"/>
    <w:uiPriority w:val="99"/>
    <w:rsid w:val="00FB71C4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Normal"/>
    <w:uiPriority w:val="99"/>
    <w:rsid w:val="00FB71C4"/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B71C4"/>
    <w:rPr>
      <w:b/>
      <w:bCs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1C4"/>
    <w:rPr>
      <w:rFonts w:eastAsia="Times New Roman" w:cs="Times New Roman"/>
      <w:b/>
      <w:bCs/>
      <w:sz w:val="24"/>
      <w:szCs w:val="24"/>
      <w:lang w:val="uk-UA" w:eastAsia="ru-RU" w:bidi="ar-SA"/>
    </w:rPr>
  </w:style>
  <w:style w:type="character" w:customStyle="1" w:styleId="11">
    <w:name w:val="Текст Знак1"/>
    <w:basedOn w:val="DefaultParagraphFont"/>
    <w:uiPriority w:val="99"/>
    <w:semiHidden/>
    <w:rsid w:val="00FB71C4"/>
    <w:rPr>
      <w:rFonts w:ascii="Consolas" w:hAnsi="Consolas" w:cs="Consolas"/>
      <w:sz w:val="21"/>
      <w:szCs w:val="21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FB71C4"/>
    <w:pPr>
      <w:jc w:val="center"/>
    </w:pPr>
    <w:rPr>
      <w:rFonts w:eastAsia="Batang"/>
      <w:b/>
      <w:szCs w:val="20"/>
      <w:lang w:val="uk-UA"/>
    </w:rPr>
  </w:style>
  <w:style w:type="paragraph" w:styleId="NoSpacing">
    <w:name w:val="No Spacing"/>
    <w:uiPriority w:val="99"/>
    <w:qFormat/>
    <w:rsid w:val="00FB71C4"/>
    <w:rPr>
      <w:rFonts w:cs="Calibri"/>
      <w:lang w:eastAsia="en-US"/>
    </w:rPr>
  </w:style>
  <w:style w:type="paragraph" w:customStyle="1" w:styleId="12">
    <w:name w:val="Абзац списка1"/>
    <w:basedOn w:val="Normal"/>
    <w:uiPriority w:val="99"/>
    <w:rsid w:val="00FB71C4"/>
    <w:pPr>
      <w:ind w:left="720"/>
      <w:contextualSpacing/>
    </w:pPr>
    <w:rPr>
      <w:rFonts w:eastAsia="Calibri"/>
    </w:rPr>
  </w:style>
  <w:style w:type="paragraph" w:customStyle="1" w:styleId="NoSpacing1">
    <w:name w:val="No Spacing1"/>
    <w:uiPriority w:val="99"/>
    <w:rsid w:val="00FB71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761</TotalTime>
  <Pages>8</Pages>
  <Words>10882</Words>
  <Characters>6204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30</cp:revision>
  <cp:lastPrinted>2017-02-01T11:16:00Z</cp:lastPrinted>
  <dcterms:created xsi:type="dcterms:W3CDTF">2017-01-17T11:12:00Z</dcterms:created>
  <dcterms:modified xsi:type="dcterms:W3CDTF">2017-02-01T11:32:00Z</dcterms:modified>
</cp:coreProperties>
</file>