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10" w:rsidRDefault="00FE4610" w:rsidP="00A903FF">
      <w:pPr>
        <w:pStyle w:val="23"/>
        <w:keepNext/>
        <w:keepLines/>
        <w:shd w:val="clear" w:color="auto" w:fill="auto"/>
        <w:ind w:left="-905"/>
      </w:pPr>
      <w:bookmarkStart w:id="0" w:name="bookmark2"/>
      <w:r>
        <w:rPr>
          <w:lang w:eastAsia="uk-UA"/>
        </w:rPr>
        <w:t>Як заощадити на тарифах і допомогти енергетикам вирівняти добовий графік електричних навантажень</w:t>
      </w:r>
      <w:bookmarkEnd w:id="0"/>
    </w:p>
    <w:p w:rsidR="00FE4610" w:rsidRDefault="00FE4610" w:rsidP="004375F1">
      <w:pPr>
        <w:pStyle w:val="a7"/>
        <w:shd w:val="clear" w:color="auto" w:fill="auto"/>
        <w:spacing w:before="0" w:after="0" w:line="311" w:lineRule="exact"/>
        <w:ind w:left="-905" w:right="20" w:firstLine="680"/>
        <w:jc w:val="both"/>
      </w:pPr>
      <w:r>
        <w:rPr>
          <w:lang w:eastAsia="uk-UA"/>
        </w:rPr>
        <w:t>Добовий графік навантаження об'єднаної енергетичної системи України має значну нерівномірність. Він характеризується піком навантаження в години вечірнього максимуму, провалом навантаження в години нічної зони доби і майже рівномірним споживанням електричної потужності протягом годин ранкового та денного часу доби.</w:t>
      </w:r>
    </w:p>
    <w:p w:rsidR="00FE4610" w:rsidRDefault="00FE4610" w:rsidP="004375F1">
      <w:pPr>
        <w:pStyle w:val="a7"/>
        <w:shd w:val="clear" w:color="auto" w:fill="auto"/>
        <w:spacing w:before="0" w:after="0" w:line="311" w:lineRule="exact"/>
        <w:ind w:left="-905" w:right="20" w:firstLine="680"/>
        <w:jc w:val="both"/>
      </w:pPr>
      <w:r>
        <w:rPr>
          <w:lang w:eastAsia="uk-UA"/>
        </w:rPr>
        <w:t>При цьому різниця між максимальним та мінімальним споживанням електричної потужності протягом доби у зимовий період складає понад 8000 МВт, а у літній - 5000 МВт. Це призводить до значних витрат палива на теплових електростанціях через необхідність забезпечення щоденних пусків-зупинень близько 10 енергоблоків. Як наслідок, отримуємо перевитрати палива та зростання вартості електричної енергії, яка виробляється.</w:t>
      </w:r>
    </w:p>
    <w:p w:rsidR="00FE4610" w:rsidRDefault="00FE4610" w:rsidP="004375F1">
      <w:pPr>
        <w:pStyle w:val="a7"/>
        <w:shd w:val="clear" w:color="auto" w:fill="auto"/>
        <w:spacing w:before="0" w:after="0" w:line="311" w:lineRule="exact"/>
        <w:ind w:left="-905" w:right="20" w:firstLine="680"/>
        <w:jc w:val="both"/>
      </w:pPr>
      <w:r>
        <w:rPr>
          <w:lang w:eastAsia="uk-UA"/>
        </w:rPr>
        <w:t>Враховуючи нинішню напружену ситуацію як з видобутком, так і з постачанням вугілля на теплові електростанції, питання забезпечення сталого електропостачання споживачам у денні та вечірні години доби залишається пріоритетним.</w:t>
      </w:r>
    </w:p>
    <w:p w:rsidR="00FE4610" w:rsidRDefault="00FE4610" w:rsidP="004375F1">
      <w:pPr>
        <w:pStyle w:val="a7"/>
        <w:shd w:val="clear" w:color="auto" w:fill="auto"/>
        <w:spacing w:before="0" w:after="0" w:line="311" w:lineRule="exact"/>
        <w:ind w:left="-905" w:right="20" w:firstLine="680"/>
        <w:jc w:val="both"/>
      </w:pPr>
      <w:r>
        <w:rPr>
          <w:lang w:eastAsia="uk-UA"/>
        </w:rPr>
        <w:t>Посприяти забезпеченню сталого функціонування об'єднаної енергетичної системи України можуть і споживачі, раціонально регулюючи режими споживання електричної енергії. Зокрема - зменшуючи споживання електричної потужності в години максимальних навантажень ОЕС України та збільшуючи навантаження на електромережі у нічні години доби.</w:t>
      </w:r>
    </w:p>
    <w:p w:rsidR="00FE4610" w:rsidRDefault="00FE4610" w:rsidP="004375F1">
      <w:pPr>
        <w:pStyle w:val="a7"/>
        <w:shd w:val="clear" w:color="auto" w:fill="auto"/>
        <w:spacing w:before="0" w:after="0" w:line="311" w:lineRule="exact"/>
        <w:ind w:left="-905" w:right="20" w:firstLine="680"/>
        <w:jc w:val="both"/>
      </w:pPr>
      <w:r>
        <w:rPr>
          <w:lang w:eastAsia="uk-UA"/>
        </w:rPr>
        <w:t xml:space="preserve">Враховуючи, що в структурі </w:t>
      </w:r>
      <w:proofErr w:type="spellStart"/>
      <w:r>
        <w:rPr>
          <w:lang w:eastAsia="uk-UA"/>
        </w:rPr>
        <w:t>електроспоживання</w:t>
      </w:r>
      <w:proofErr w:type="spellEnd"/>
      <w:r>
        <w:rPr>
          <w:lang w:eastAsia="uk-UA"/>
        </w:rPr>
        <w:t xml:space="preserve"> України частка населення складає близько 30%, економічна зацікавленість українців у застосуванні енергоємних електроприладів в нічний час може стати дієвим чинником енергозбереження у масштабі цілої країни.</w:t>
      </w:r>
    </w:p>
    <w:p w:rsidR="00FE4610" w:rsidRDefault="00FE4610" w:rsidP="004375F1">
      <w:pPr>
        <w:pStyle w:val="a7"/>
        <w:shd w:val="clear" w:color="auto" w:fill="auto"/>
        <w:spacing w:before="0" w:after="0" w:line="311" w:lineRule="exact"/>
        <w:ind w:left="-905" w:right="20" w:firstLine="680"/>
        <w:jc w:val="both"/>
      </w:pPr>
      <w:r>
        <w:rPr>
          <w:lang w:eastAsia="uk-UA"/>
        </w:rPr>
        <w:t>В Україні для розрахунків за електричну енергію діє спеціальний механізм, що дає можливість позитивно впливати на форму добового графіка навантаження - це тарифи, диференційовані за періодами часу. За ринкових умов господарювання цей інструмент є одним з найбільш ефективних засобів управління попитом на споживання електричної потужності.</w:t>
      </w:r>
    </w:p>
    <w:p w:rsidR="00FE4610" w:rsidRDefault="00FE4610" w:rsidP="004375F1">
      <w:pPr>
        <w:pStyle w:val="a7"/>
        <w:shd w:val="clear" w:color="auto" w:fill="auto"/>
        <w:spacing w:before="0" w:after="0" w:line="311" w:lineRule="exact"/>
        <w:ind w:left="-905" w:right="20" w:firstLine="680"/>
        <w:jc w:val="both"/>
      </w:pPr>
      <w:r>
        <w:rPr>
          <w:lang w:eastAsia="uk-UA"/>
        </w:rPr>
        <w:t xml:space="preserve">Значна частина споживачів, які нині розраховуються за </w:t>
      </w:r>
      <w:proofErr w:type="spellStart"/>
      <w:r>
        <w:rPr>
          <w:lang w:eastAsia="uk-UA"/>
        </w:rPr>
        <w:t>дифтарифами</w:t>
      </w:r>
      <w:proofErr w:type="spellEnd"/>
      <w:r>
        <w:rPr>
          <w:lang w:eastAsia="uk-UA"/>
        </w:rPr>
        <w:t>, належать до групи «Промисловість» і суттєво впливають на форму добового графіка навантаження цієї групи, адже питома вага таких споживачів у даній групі становить близько 50%. Разом з тим кількість побутових абонентів, які розраховуються за диференційованими тарифами, складає лише близько 0,8% від їх загальної кількості, а їхній обсяг споживання електроенергії у 2014 році склав приблизно 2,0% від загального споживання електричної енергії населенням.</w:t>
      </w:r>
    </w:p>
    <w:p w:rsidR="00FE4610" w:rsidRDefault="00FE4610" w:rsidP="004375F1">
      <w:pPr>
        <w:pStyle w:val="a7"/>
        <w:shd w:val="clear" w:color="auto" w:fill="auto"/>
        <w:spacing w:before="0" w:after="0" w:line="311" w:lineRule="exact"/>
        <w:ind w:left="-905" w:right="20" w:firstLine="680"/>
        <w:jc w:val="both"/>
      </w:pPr>
      <w:r>
        <w:rPr>
          <w:lang w:eastAsia="uk-UA"/>
        </w:rPr>
        <w:t>Усе це свідчить про необізнаність населення з можливостями економії коштів при розрахунках за електроенергію залежно від періодів доби її користування.</w:t>
      </w:r>
    </w:p>
    <w:p w:rsidR="00FE4610" w:rsidRDefault="00FE4610" w:rsidP="004375F1">
      <w:pPr>
        <w:pStyle w:val="a7"/>
        <w:shd w:val="clear" w:color="auto" w:fill="auto"/>
        <w:spacing w:before="0" w:after="0" w:line="311" w:lineRule="exact"/>
        <w:ind w:left="-905" w:right="20" w:firstLine="680"/>
        <w:jc w:val="both"/>
      </w:pPr>
      <w:r>
        <w:rPr>
          <w:lang w:eastAsia="uk-UA"/>
        </w:rPr>
        <w:t>З метою сприяння роботі енергосистеми України споживачам пропонується перехід на розрахунки за тарифами, диференційованими за періодами часу. Застосування таких тарифів дозволить дієво заощадити кошти в оплаті за електроенергію, за умови здійснення наступних заходів:</w:t>
      </w:r>
    </w:p>
    <w:p w:rsidR="00FE4610" w:rsidRDefault="00FE4610" w:rsidP="004375F1">
      <w:pPr>
        <w:pStyle w:val="a7"/>
        <w:shd w:val="clear" w:color="auto" w:fill="auto"/>
        <w:spacing w:before="0" w:after="0" w:line="311" w:lineRule="exact"/>
        <w:ind w:left="-905" w:firstLine="680"/>
        <w:jc w:val="both"/>
      </w:pPr>
      <w:r>
        <w:rPr>
          <w:u w:val="single"/>
          <w:lang w:eastAsia="uk-UA"/>
        </w:rPr>
        <w:t>для населення</w:t>
      </w:r>
    </w:p>
    <w:p w:rsidR="00FE4610" w:rsidRDefault="00FE4610" w:rsidP="004375F1">
      <w:pPr>
        <w:pStyle w:val="a7"/>
        <w:shd w:val="clear" w:color="auto" w:fill="auto"/>
        <w:spacing w:before="0" w:after="0" w:line="311" w:lineRule="exact"/>
        <w:ind w:left="-905" w:right="20" w:firstLine="680"/>
      </w:pPr>
      <w:r>
        <w:rPr>
          <w:lang w:eastAsia="uk-UA"/>
        </w:rPr>
        <w:t>використання більшого обсягу електричної енергії в нічні години доби; незастосування енергоємних електроприладів у період з 8 до 11 години та з 17 до 22 години;</w:t>
      </w:r>
    </w:p>
    <w:p w:rsidR="00FE4610" w:rsidRDefault="00FE4610" w:rsidP="004375F1">
      <w:pPr>
        <w:pStyle w:val="a7"/>
        <w:shd w:val="clear" w:color="auto" w:fill="auto"/>
        <w:spacing w:before="0" w:after="0" w:line="311" w:lineRule="exact"/>
        <w:ind w:left="-905" w:firstLine="680"/>
        <w:jc w:val="both"/>
      </w:pPr>
      <w:r>
        <w:rPr>
          <w:u w:val="single"/>
          <w:lang w:eastAsia="uk-UA"/>
        </w:rPr>
        <w:t>для споживачів</w:t>
      </w:r>
    </w:p>
    <w:p w:rsidR="00FE4610" w:rsidRDefault="00FE4610" w:rsidP="004375F1">
      <w:pPr>
        <w:pStyle w:val="a7"/>
        <w:shd w:val="clear" w:color="auto" w:fill="auto"/>
        <w:spacing w:before="0" w:after="0" w:line="311" w:lineRule="exact"/>
        <w:ind w:left="-905" w:right="20" w:firstLine="680"/>
        <w:jc w:val="both"/>
      </w:pPr>
      <w:r>
        <w:rPr>
          <w:lang w:eastAsia="uk-UA"/>
        </w:rPr>
        <w:t>перенесення часу роботи підприємств, які працюють в одну зміну, на нічні години доби, для тих, які працюють у першу та другу зміни - перенесення роботи другої зміни на нічні години доби;</w:t>
      </w:r>
    </w:p>
    <w:p w:rsidR="00FE4610" w:rsidRDefault="00FE4610" w:rsidP="004375F1">
      <w:pPr>
        <w:pStyle w:val="a7"/>
        <w:shd w:val="clear" w:color="auto" w:fill="auto"/>
        <w:spacing w:before="0" w:after="0" w:line="311" w:lineRule="exact"/>
        <w:ind w:left="-905" w:right="20" w:firstLine="680"/>
        <w:jc w:val="both"/>
      </w:pPr>
      <w:r>
        <w:rPr>
          <w:lang w:eastAsia="uk-UA"/>
        </w:rPr>
        <w:t>незастосування енергоємного обладнання як для опалення, так і в технологічних процесах у період з 8 до 11 години та з 17 до 22 години;</w:t>
      </w:r>
    </w:p>
    <w:p w:rsidR="00FE4610" w:rsidRDefault="00FE4610" w:rsidP="004375F1">
      <w:pPr>
        <w:pStyle w:val="a7"/>
        <w:shd w:val="clear" w:color="auto" w:fill="auto"/>
        <w:spacing w:before="0" w:after="0" w:line="311" w:lineRule="exact"/>
        <w:ind w:left="-905" w:right="20" w:firstLine="680"/>
        <w:jc w:val="both"/>
      </w:pPr>
      <w:r>
        <w:rPr>
          <w:lang w:eastAsia="uk-UA"/>
        </w:rPr>
        <w:t>зниження підприємствами з безперервним циклом роботи навантаження у період з 8 до 22 години доби.</w:t>
      </w:r>
    </w:p>
    <w:p w:rsidR="00FE4610" w:rsidRDefault="00FE4610" w:rsidP="004375F1">
      <w:pPr>
        <w:pStyle w:val="a7"/>
        <w:shd w:val="clear" w:color="auto" w:fill="auto"/>
        <w:spacing w:before="0" w:after="0" w:line="311" w:lineRule="exact"/>
        <w:ind w:left="-905" w:right="20" w:firstLine="680"/>
        <w:jc w:val="both"/>
      </w:pPr>
      <w:r>
        <w:rPr>
          <w:lang w:eastAsia="uk-UA"/>
        </w:rPr>
        <w:lastRenderedPageBreak/>
        <w:t>Самостійне впровадження споживачами зазначених заходів забезпечить зменшення нерівномірності добового графіка навантаження об'єднаної енергетичної системи України, збільшить стійкість роботи вітчизняної енергосистеми та дозволить зменшити вартість виробництва електроенергії тепловими електростанціями.</w:t>
      </w:r>
    </w:p>
    <w:p w:rsidR="004375F1" w:rsidRDefault="00FE4610" w:rsidP="004375F1">
      <w:pPr>
        <w:pStyle w:val="a7"/>
        <w:shd w:val="clear" w:color="auto" w:fill="auto"/>
        <w:spacing w:before="0" w:after="0" w:line="311" w:lineRule="exact"/>
        <w:ind w:left="-905" w:right="20" w:firstLine="680"/>
        <w:jc w:val="both"/>
      </w:pPr>
      <w:r>
        <w:rPr>
          <w:lang w:eastAsia="uk-UA"/>
        </w:rPr>
        <w:t xml:space="preserve">Перейти на </w:t>
      </w:r>
      <w:proofErr w:type="spellStart"/>
      <w:r>
        <w:rPr>
          <w:lang w:eastAsia="uk-UA"/>
        </w:rPr>
        <w:t>дифтарифи</w:t>
      </w:r>
      <w:proofErr w:type="spellEnd"/>
      <w:r>
        <w:rPr>
          <w:lang w:eastAsia="uk-UA"/>
        </w:rPr>
        <w:t xml:space="preserve"> нескладно - для цього слід лише звернутись до місцевої ПАТ "</w:t>
      </w:r>
      <w:proofErr w:type="spellStart"/>
      <w:r>
        <w:rPr>
          <w:lang w:eastAsia="uk-UA"/>
        </w:rPr>
        <w:t>Кіровоградобленерго</w:t>
      </w:r>
      <w:proofErr w:type="spellEnd"/>
      <w:r>
        <w:rPr>
          <w:lang w:eastAsia="uk-UA"/>
        </w:rPr>
        <w:t>" із відповідною заявою. Вам буде надано всебічне сприяння та усі необхідні роз'яснення.</w:t>
      </w:r>
    </w:p>
    <w:sectPr w:rsidR="004375F1">
      <w:headerReference w:type="default" r:id="rId6"/>
      <w:headerReference w:type="first" r:id="rId7"/>
      <w:type w:val="continuous"/>
      <w:pgSz w:w="11905" w:h="16837"/>
      <w:pgMar w:top="755" w:right="359" w:bottom="755" w:left="18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A4" w:rsidRDefault="002B71A4">
      <w:r>
        <w:separator/>
      </w:r>
    </w:p>
  </w:endnote>
  <w:endnote w:type="continuationSeparator" w:id="0">
    <w:p w:rsidR="002B71A4" w:rsidRDefault="002B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A4" w:rsidRDefault="002B71A4">
      <w:r>
        <w:separator/>
      </w:r>
    </w:p>
  </w:footnote>
  <w:footnote w:type="continuationSeparator" w:id="0">
    <w:p w:rsidR="002B71A4" w:rsidRDefault="002B7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10" w:rsidRDefault="00FE4610">
    <w:pPr>
      <w:pStyle w:val="a5"/>
      <w:framePr w:w="11786" w:h="163" w:wrap="none" w:vAnchor="text" w:hAnchor="page" w:x="60" w:y="2292"/>
      <w:shd w:val="clear" w:color="auto" w:fill="auto"/>
      <w:ind w:left="6569"/>
    </w:pPr>
    <w:r>
      <w:rPr>
        <w:rStyle w:val="11pt"/>
        <w:noProof w:val="0"/>
        <w:lang w:eastAsia="uk-UA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10" w:rsidRDefault="00FE4610">
    <w:pPr>
      <w:pStyle w:val="a5"/>
      <w:framePr w:h="153" w:wrap="none" w:vAnchor="text" w:hAnchor="page" w:x="9174" w:y="858"/>
      <w:shd w:val="clear" w:color="auto" w:fill="auto"/>
      <w:jc w:val="both"/>
    </w:pPr>
    <w:r>
      <w:rPr>
        <w:rStyle w:val="7pt"/>
        <w:noProof w:val="0"/>
        <w:lang w:eastAsia="uk-UA"/>
      </w:rPr>
      <w:t>X</w:t>
    </w:r>
  </w:p>
  <w:p w:rsidR="00FE4610" w:rsidRDefault="00FE4610">
    <w:pPr>
      <w:rPr>
        <w:rFonts w:cs="Times New Roman"/>
        <w:color w:val="auto"/>
        <w:sz w:val="2"/>
        <w:szCs w:val="2"/>
        <w:lang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7E86"/>
    <w:rsid w:val="002B71A4"/>
    <w:rsid w:val="002D178D"/>
    <w:rsid w:val="004375F1"/>
    <w:rsid w:val="00A903FF"/>
    <w:rsid w:val="00F03D6A"/>
    <w:rsid w:val="00FD7E86"/>
    <w:rsid w:val="00F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hAnsi="Times New Roman" w:cs="Times New Roman"/>
      <w:noProof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hAnsi="Times New Roman" w:cs="Times New Roman"/>
      <w:noProof/>
      <w:sz w:val="20"/>
      <w:szCs w:val="20"/>
    </w:rPr>
  </w:style>
  <w:style w:type="character" w:customStyle="1" w:styleId="7pt">
    <w:name w:val="Колонтитул + 7 pt"/>
    <w:aliases w:val="Курсив"/>
    <w:basedOn w:val="a4"/>
    <w:rPr>
      <w:i/>
      <w:iCs/>
      <w:sz w:val="14"/>
      <w:szCs w:val="14"/>
    </w:rPr>
  </w:style>
  <w:style w:type="character" w:customStyle="1" w:styleId="22">
    <w:name w:val="Заголовок №2 (2)_"/>
    <w:basedOn w:val="a0"/>
    <w:link w:val="22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Заголовок №1_"/>
    <w:basedOn w:val="a0"/>
    <w:link w:val="11"/>
    <w:rPr>
      <w:rFonts w:ascii="Times New Roman" w:hAnsi="Times New Roman" w:cs="Times New Roman"/>
      <w:i/>
      <w:iCs/>
      <w:spacing w:val="-20"/>
      <w:sz w:val="40"/>
      <w:szCs w:val="40"/>
    </w:rPr>
  </w:style>
  <w:style w:type="character" w:customStyle="1" w:styleId="12pt">
    <w:name w:val="Заголовок №1 + Интервал 2 pt"/>
    <w:basedOn w:val="1"/>
    <w:rPr>
      <w:spacing w:val="40"/>
      <w:u w:val="single"/>
    </w:rPr>
  </w:style>
  <w:style w:type="character" w:customStyle="1" w:styleId="10">
    <w:name w:val="Заголовок №1"/>
    <w:basedOn w:val="1"/>
    <w:rPr>
      <w:u w:val="single"/>
    </w:rPr>
  </w:style>
  <w:style w:type="character" w:customStyle="1" w:styleId="a6">
    <w:name w:val="Основной текст Знак"/>
    <w:basedOn w:val="a0"/>
    <w:link w:val="a7"/>
    <w:rPr>
      <w:rFonts w:ascii="Times New Roman" w:hAnsi="Times New Roman" w:cs="Times New Roman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Заголовок №2_"/>
    <w:basedOn w:val="a0"/>
    <w:link w:val="23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pt">
    <w:name w:val="Колонтитул + 11 pt"/>
    <w:basedOn w:val="a4"/>
    <w:rPr>
      <w:sz w:val="22"/>
      <w:szCs w:val="22"/>
    </w:rPr>
  </w:style>
  <w:style w:type="paragraph" w:styleId="a7">
    <w:name w:val="Body Text"/>
    <w:basedOn w:val="a"/>
    <w:link w:val="a6"/>
    <w:pPr>
      <w:shd w:val="clear" w:color="auto" w:fill="FFFFFF"/>
      <w:spacing w:before="600" w:after="240" w:line="321" w:lineRule="exact"/>
    </w:pPr>
    <w:rPr>
      <w:rFonts w:ascii="Times New Roman" w:hAnsi="Times New Roman" w:cs="Times New Roman"/>
      <w:color w:val="auto"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20" w:lineRule="exact"/>
      <w:jc w:val="center"/>
    </w:pPr>
    <w:rPr>
      <w:rFonts w:cs="Times New Roman"/>
      <w:color w:val="auto"/>
      <w:sz w:val="19"/>
      <w:szCs w:val="19"/>
      <w:lang w:eastAsia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3"/>
      <w:szCs w:val="23"/>
      <w:lang w:eastAsia="ru-RU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  <w:lang w:eastAsia="ru-RU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24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  <w:lang w:eastAsia="ru-RU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i/>
      <w:iCs/>
      <w:color w:val="auto"/>
      <w:spacing w:val="-20"/>
      <w:sz w:val="40"/>
      <w:szCs w:val="40"/>
      <w:lang w:eastAsia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020" w:line="240" w:lineRule="atLeast"/>
    </w:pPr>
    <w:rPr>
      <w:rFonts w:ascii="Times New Roman" w:hAnsi="Times New Roman" w:cs="Times New Roman"/>
      <w:color w:val="auto"/>
      <w:sz w:val="23"/>
      <w:szCs w:val="23"/>
      <w:lang w:eastAsia="ru-RU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240" w:line="31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2015-09-11T10:41:00Z</dcterms:created>
  <dcterms:modified xsi:type="dcterms:W3CDTF">2015-09-11T10:41:00Z</dcterms:modified>
</cp:coreProperties>
</file>