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1" w:rsidRPr="00D71A91" w:rsidRDefault="00D71A91" w:rsidP="00D71A91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 w:rsidRPr="00D71A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93668C" wp14:editId="32D1F595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90550" cy="7524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A9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№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  <w:proofErr w:type="spellStart"/>
      <w:r w:rsidRPr="00D71A91">
        <w:rPr>
          <w:rFonts w:ascii="Times New Roman" w:hAnsi="Times New Roman" w:cs="Times New Roman"/>
          <w:b/>
          <w:iCs/>
          <w:sz w:val="24"/>
          <w:szCs w:val="24"/>
          <w:lang w:val="uk-UA"/>
        </w:rPr>
        <w:t>Знам`янська</w:t>
      </w:r>
      <w:proofErr w:type="spellEnd"/>
      <w:r w:rsidRPr="00D71A91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b/>
          <w:iCs/>
          <w:noProof/>
          <w:sz w:val="24"/>
          <w:szCs w:val="24"/>
          <w:lang w:val="uk-UA"/>
        </w:rPr>
        <w:t xml:space="preserve">  </w:t>
      </w:r>
      <w:r w:rsidRPr="00D71A91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міська</w:t>
      </w:r>
      <w:r w:rsidRPr="00D71A91">
        <w:rPr>
          <w:rFonts w:ascii="Times New Roman" w:hAnsi="Times New Roman" w:cs="Times New Roman"/>
          <w:b/>
          <w:iCs/>
          <w:noProof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b/>
          <w:iCs/>
          <w:noProof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рада  Кіровоградської </w:t>
      </w:r>
      <w:r w:rsidRPr="00D71A91">
        <w:rPr>
          <w:rFonts w:ascii="Times New Roman" w:hAnsi="Times New Roman" w:cs="Times New Roman"/>
          <w:b/>
          <w:iCs/>
          <w:noProof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b/>
          <w:iCs/>
          <w:sz w:val="24"/>
          <w:szCs w:val="24"/>
          <w:lang w:val="uk-UA"/>
        </w:rPr>
        <w:t>області</w:t>
      </w:r>
    </w:p>
    <w:p w:rsidR="00D71A91" w:rsidRPr="00D71A91" w:rsidRDefault="00D71A91" w:rsidP="00D71A91">
      <w:pPr>
        <w:pStyle w:val="1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Виконавчий комітет</w:t>
      </w:r>
    </w:p>
    <w:p w:rsidR="00D71A91" w:rsidRPr="00D71A91" w:rsidRDefault="00D71A91" w:rsidP="00D7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A91" w:rsidRPr="00D71A91" w:rsidRDefault="00D71A91" w:rsidP="00D71A91">
      <w:pPr>
        <w:pStyle w:val="3"/>
        <w:rPr>
          <w:szCs w:val="24"/>
          <w:lang w:val="uk-UA"/>
        </w:rPr>
      </w:pPr>
    </w:p>
    <w:p w:rsidR="00D71A91" w:rsidRPr="00D71A91" w:rsidRDefault="00D71A91" w:rsidP="00D71A91">
      <w:pPr>
        <w:pStyle w:val="3"/>
        <w:rPr>
          <w:szCs w:val="24"/>
          <w:lang w:val="uk-UA"/>
        </w:rPr>
      </w:pPr>
      <w:r w:rsidRPr="00D71A91">
        <w:rPr>
          <w:szCs w:val="24"/>
          <w:lang w:val="uk-UA"/>
        </w:rPr>
        <w:t xml:space="preserve">Рішення </w:t>
      </w:r>
    </w:p>
    <w:p w:rsidR="00D71A91" w:rsidRPr="00D71A91" w:rsidRDefault="00D71A91" w:rsidP="00D71A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1A91" w:rsidRPr="00D71A91" w:rsidRDefault="00D71A91" w:rsidP="00D71A91">
      <w:pPr>
        <w:pStyle w:val="2"/>
        <w:jc w:val="left"/>
        <w:rPr>
          <w:bCs/>
          <w:sz w:val="24"/>
          <w:szCs w:val="24"/>
          <w:lang w:val="uk-UA"/>
        </w:rPr>
      </w:pPr>
      <w:r w:rsidRPr="00D71A91">
        <w:rPr>
          <w:bCs/>
          <w:sz w:val="24"/>
          <w:szCs w:val="24"/>
          <w:lang w:val="uk-UA"/>
        </w:rPr>
        <w:t xml:space="preserve">від                         2017 року               </w:t>
      </w:r>
      <w:r w:rsidRPr="00D71A91">
        <w:rPr>
          <w:bCs/>
          <w:sz w:val="24"/>
          <w:szCs w:val="24"/>
          <w:lang w:val="uk-UA"/>
        </w:rPr>
        <w:tab/>
      </w:r>
      <w:r w:rsidRPr="00D71A91">
        <w:rPr>
          <w:bCs/>
          <w:sz w:val="24"/>
          <w:szCs w:val="24"/>
          <w:lang w:val="uk-UA"/>
        </w:rPr>
        <w:tab/>
        <w:t xml:space="preserve">      </w:t>
      </w:r>
      <w:r w:rsidRPr="00D71A91">
        <w:rPr>
          <w:bCs/>
          <w:sz w:val="24"/>
          <w:szCs w:val="24"/>
          <w:lang w:val="uk-UA"/>
        </w:rPr>
        <w:tab/>
      </w:r>
      <w:r w:rsidRPr="00D71A91">
        <w:rPr>
          <w:bCs/>
          <w:sz w:val="24"/>
          <w:szCs w:val="24"/>
          <w:lang w:val="uk-UA"/>
        </w:rPr>
        <w:tab/>
        <w:t xml:space="preserve">                               №   </w:t>
      </w:r>
    </w:p>
    <w:p w:rsidR="00D71A91" w:rsidRPr="00D71A91" w:rsidRDefault="00D71A91" w:rsidP="00D71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1A91" w:rsidRPr="00D71A91" w:rsidRDefault="00D71A91" w:rsidP="00D71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Знам`янка</w:t>
      </w:r>
    </w:p>
    <w:p w:rsidR="000F10CF" w:rsidRPr="00D71A91" w:rsidRDefault="000F10CF" w:rsidP="00BB15D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>Про затвердження  Положення</w:t>
      </w:r>
    </w:p>
    <w:p w:rsidR="000F10CF" w:rsidRPr="00D71A91" w:rsidRDefault="000F10CF" w:rsidP="00BB15D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про Координаційну  раду з питань </w:t>
      </w:r>
    </w:p>
    <w:p w:rsidR="000F10CF" w:rsidRPr="00D71A91" w:rsidRDefault="000F10CF" w:rsidP="00BB15D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>національно-патріотичного виховання</w:t>
      </w:r>
    </w:p>
    <w:p w:rsidR="0029192F" w:rsidRPr="00D71A91" w:rsidRDefault="000F10CF" w:rsidP="00BB15D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виконавчому комітеті</w:t>
      </w:r>
    </w:p>
    <w:p w:rsidR="000F10CF" w:rsidRPr="00D71A91" w:rsidRDefault="000F10CF" w:rsidP="00BB15D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1A91">
        <w:rPr>
          <w:rFonts w:ascii="Times New Roman" w:hAnsi="Times New Roman" w:cs="Times New Roman"/>
          <w:sz w:val="24"/>
          <w:szCs w:val="24"/>
          <w:lang w:val="uk-UA"/>
        </w:rPr>
        <w:t>Знам’янськ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 міськ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ої ради</w:t>
      </w:r>
    </w:p>
    <w:p w:rsidR="008A5AC9" w:rsidRPr="00D71A91" w:rsidRDefault="008A5AC9" w:rsidP="00BB15D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D9" w:rsidRPr="00D71A91" w:rsidRDefault="00A12842" w:rsidP="00BB1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AC9" w:rsidRPr="00D71A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На  виконання  пункту 9 статті 39 Закону України від 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09 квітня 1999 року  №586-ХІУ «П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>ро  м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ісцеві державні  адміністрації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>, постанови Кабінету Міністрів Украї</w:t>
      </w:r>
      <w:r w:rsidR="00E14802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ни від 07 </w:t>
      </w:r>
      <w:r w:rsidR="002C6439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грудня 2016 року № 999 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>«Про затвердження  Типового положення про координаційну раду</w:t>
      </w:r>
      <w:r w:rsidR="005A31A7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національно-патріотичного вихован</w:t>
      </w:r>
      <w:r w:rsidR="002C6439" w:rsidRPr="00D71A91">
        <w:rPr>
          <w:rFonts w:ascii="Times New Roman" w:hAnsi="Times New Roman" w:cs="Times New Roman"/>
          <w:sz w:val="24"/>
          <w:szCs w:val="24"/>
          <w:lang w:val="uk-UA"/>
        </w:rPr>
        <w:t>ня при місцевій державній адмі</w:t>
      </w:r>
      <w:r w:rsidR="005A31A7" w:rsidRPr="00D71A91">
        <w:rPr>
          <w:rFonts w:ascii="Times New Roman" w:hAnsi="Times New Roman" w:cs="Times New Roman"/>
          <w:sz w:val="24"/>
          <w:szCs w:val="24"/>
          <w:lang w:val="uk-UA"/>
        </w:rPr>
        <w:t>ністрації, розпорядження голови Кіровоградської обласної державної адмініст</w:t>
      </w:r>
      <w:r w:rsidR="00E14802" w:rsidRPr="00D71A91">
        <w:rPr>
          <w:rFonts w:ascii="Times New Roman" w:hAnsi="Times New Roman" w:cs="Times New Roman"/>
          <w:sz w:val="24"/>
          <w:szCs w:val="24"/>
          <w:lang w:val="uk-UA"/>
        </w:rPr>
        <w:t>рації від 10 квітня 2017 року «</w:t>
      </w:r>
      <w:r w:rsidR="005A31A7" w:rsidRPr="00D71A91">
        <w:rPr>
          <w:rFonts w:ascii="Times New Roman" w:hAnsi="Times New Roman" w:cs="Times New Roman"/>
          <w:sz w:val="24"/>
          <w:szCs w:val="24"/>
          <w:lang w:val="uk-UA"/>
        </w:rPr>
        <w:t>Про затвердження  Положення  про Координаційну  раду з питань національно-патріотичного виховання  при Кіровоградській обласній державній адміністрації» та з метою забезпечення системної  взаємодії державних органів з  громадськістю щодо національно-патріотичного виховання дітей та молоді, вивчення  проблемних питань, пов’язаних</w:t>
      </w:r>
      <w:r w:rsidR="006B3162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державної політики у сфері національно-патріотичного виховання в місті, та  ко</w:t>
      </w:r>
      <w:r w:rsidR="002C6439" w:rsidRPr="00D71A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B3162" w:rsidRPr="00D71A91">
        <w:rPr>
          <w:rFonts w:ascii="Times New Roman" w:hAnsi="Times New Roman" w:cs="Times New Roman"/>
          <w:sz w:val="24"/>
          <w:szCs w:val="24"/>
          <w:lang w:val="uk-UA"/>
        </w:rPr>
        <w:t>рдинації дій щодо їх вирішення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, керуючись ст.</w:t>
      </w:r>
      <w:r w:rsidR="00A86C26" w:rsidRPr="00D71A9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9192F" w:rsidRPr="00D71A91">
        <w:rPr>
          <w:rFonts w:ascii="Times New Roman" w:hAnsi="Times New Roman" w:cs="Times New Roman"/>
          <w:sz w:val="24"/>
          <w:szCs w:val="24"/>
          <w:lang w:val="uk-UA"/>
        </w:rPr>
        <w:t>2 Закону України «Про місцеве самоврядування»</w:t>
      </w:r>
      <w:r w:rsidR="006B3162" w:rsidRPr="00D71A9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65D1C" w:rsidRPr="00D71A91" w:rsidRDefault="00AD42D9" w:rsidP="00FE27D9">
      <w:pPr>
        <w:pStyle w:val="a5"/>
        <w:numPr>
          <w:ilvl w:val="0"/>
          <w:numId w:val="1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координаційну раду з питань національно-патрі</w:t>
      </w:r>
      <w:r w:rsidR="002C6439" w:rsidRPr="00D71A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тичного виховання </w:t>
      </w:r>
      <w:r w:rsidR="00D65D1C" w:rsidRPr="00D71A91">
        <w:rPr>
          <w:rFonts w:ascii="Times New Roman" w:hAnsi="Times New Roman"/>
          <w:sz w:val="24"/>
          <w:szCs w:val="24"/>
          <w:lang w:val="uk-UA"/>
        </w:rPr>
        <w:t xml:space="preserve">при виконавчому комітеті </w:t>
      </w:r>
      <w:proofErr w:type="spellStart"/>
      <w:r w:rsidR="00D65D1C" w:rsidRPr="00D71A91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="00D65D1C" w:rsidRPr="00D71A91">
        <w:rPr>
          <w:rFonts w:ascii="Times New Roman" w:hAnsi="Times New Roman"/>
          <w:sz w:val="24"/>
          <w:szCs w:val="24"/>
          <w:lang w:val="uk-UA"/>
        </w:rPr>
        <w:t xml:space="preserve">  міської ради</w:t>
      </w:r>
      <w:r w:rsidR="00D65D1C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D65D1C" w:rsidRPr="00D71A91" w:rsidRDefault="00D65D1C" w:rsidP="00FE27D9">
      <w:pPr>
        <w:pStyle w:val="a5"/>
        <w:numPr>
          <w:ilvl w:val="0"/>
          <w:numId w:val="1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персональний </w:t>
      </w:r>
      <w:r w:rsidRPr="00D71A91">
        <w:rPr>
          <w:rFonts w:ascii="Times New Roman" w:hAnsi="Times New Roman"/>
          <w:sz w:val="24"/>
          <w:szCs w:val="24"/>
          <w:lang w:val="uk-UA"/>
        </w:rPr>
        <w:t xml:space="preserve">склад   Координаційної ради з питань національно-патріотичного виховання при виконавчому комітеті </w:t>
      </w:r>
      <w:proofErr w:type="spellStart"/>
      <w:r w:rsidRPr="00D71A91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Pr="00D71A91">
        <w:rPr>
          <w:rFonts w:ascii="Times New Roman" w:hAnsi="Times New Roman"/>
          <w:sz w:val="24"/>
          <w:szCs w:val="24"/>
          <w:lang w:val="uk-UA"/>
        </w:rPr>
        <w:t xml:space="preserve">  міської ради (додається).</w:t>
      </w:r>
    </w:p>
    <w:p w:rsidR="00AD42D9" w:rsidRPr="00D71A91" w:rsidRDefault="00AD42D9" w:rsidP="00FE27D9">
      <w:pPr>
        <w:pStyle w:val="a5"/>
        <w:numPr>
          <w:ilvl w:val="0"/>
          <w:numId w:val="1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Структурним  підрозділам </w:t>
      </w:r>
      <w:proofErr w:type="spellStart"/>
      <w:r w:rsidRPr="00D71A91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її виконавчого</w:t>
      </w:r>
      <w:r w:rsidR="00B85BE3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сприяти  діяльності  К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>оординаційної ради</w:t>
      </w:r>
      <w:r w:rsidR="00B85BE3"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щодо здійснення її функцій.</w:t>
      </w:r>
    </w:p>
    <w:p w:rsidR="00D65D1C" w:rsidRPr="00D71A91" w:rsidRDefault="00B85BE3" w:rsidP="00BB15D8">
      <w:pPr>
        <w:pStyle w:val="a5"/>
        <w:numPr>
          <w:ilvl w:val="0"/>
          <w:numId w:val="1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 виконанням даного </w:t>
      </w:r>
      <w:r w:rsidR="00FE27D9" w:rsidRPr="00D71A9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D71A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5D1C" w:rsidRPr="00D71A91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  <w:r w:rsidR="00BA5C7C" w:rsidRPr="00D71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9192F" w:rsidRPr="00D71A91" w:rsidRDefault="0029192F" w:rsidP="00BB15D8">
      <w:pPr>
        <w:pStyle w:val="a5"/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192F" w:rsidRPr="00D71A91" w:rsidRDefault="0029192F" w:rsidP="00BB15D8">
      <w:pPr>
        <w:pStyle w:val="a5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5C7C" w:rsidRPr="00D71A91" w:rsidRDefault="005E08AB" w:rsidP="00D71A91">
      <w:pPr>
        <w:pStyle w:val="a5"/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="00D65D1C" w:rsidRPr="00D71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D71A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1A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1A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1A91">
        <w:rPr>
          <w:rFonts w:ascii="Times New Roman" w:hAnsi="Times New Roman" w:cs="Times New Roman"/>
          <w:b/>
          <w:sz w:val="24"/>
          <w:szCs w:val="24"/>
          <w:lang w:val="uk-UA"/>
        </w:rPr>
        <w:tab/>
        <w:t>С.Філіпенко</w:t>
      </w:r>
    </w:p>
    <w:p w:rsidR="00BB15D8" w:rsidRPr="00D71A91" w:rsidRDefault="00BB15D8" w:rsidP="005E08AB">
      <w:pPr>
        <w:pStyle w:val="32"/>
        <w:shd w:val="clear" w:color="auto" w:fill="auto"/>
        <w:spacing w:after="0"/>
        <w:rPr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357074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07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ЗАТВЕРДЖЕНО </w:t>
      </w: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D71A91" w:rsidRDefault="00357074" w:rsidP="00357074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85C53" w:rsidRPr="00D71A91">
        <w:rPr>
          <w:rFonts w:ascii="Times New Roman" w:hAnsi="Times New Roman" w:cs="Times New Roman"/>
          <w:sz w:val="24"/>
          <w:szCs w:val="24"/>
          <w:lang w:val="uk-UA"/>
        </w:rPr>
        <w:t>ішення виконавчого комітету</w:t>
      </w: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A91">
        <w:rPr>
          <w:rFonts w:ascii="Times New Roman" w:hAnsi="Times New Roman" w:cs="Times New Roman"/>
          <w:sz w:val="24"/>
          <w:szCs w:val="24"/>
          <w:lang w:val="uk-UA"/>
        </w:rPr>
        <w:t>«___» ________  2017 року №___</w:t>
      </w:r>
    </w:p>
    <w:p w:rsidR="00BB15D8" w:rsidRPr="00D71A91" w:rsidRDefault="00BB15D8" w:rsidP="00BB15D8">
      <w:pPr>
        <w:pStyle w:val="22"/>
        <w:shd w:val="clear" w:color="auto" w:fill="auto"/>
        <w:spacing w:before="0" w:after="0" w:line="310" w:lineRule="exact"/>
        <w:ind w:left="5260"/>
        <w:rPr>
          <w:sz w:val="24"/>
          <w:szCs w:val="24"/>
          <w:lang w:val="uk-UA"/>
        </w:rPr>
      </w:pPr>
    </w:p>
    <w:p w:rsidR="00BB15D8" w:rsidRPr="00D71A91" w:rsidRDefault="00BB15D8" w:rsidP="00BB15D8">
      <w:pPr>
        <w:pStyle w:val="22"/>
        <w:shd w:val="clear" w:color="auto" w:fill="auto"/>
        <w:spacing w:before="0" w:after="0" w:line="310" w:lineRule="exact"/>
        <w:ind w:left="5260"/>
        <w:rPr>
          <w:sz w:val="24"/>
          <w:szCs w:val="24"/>
          <w:lang w:val="uk-UA"/>
        </w:rPr>
      </w:pPr>
    </w:p>
    <w:p w:rsidR="002C6439" w:rsidRPr="00D71A91" w:rsidRDefault="002C6439" w:rsidP="002C6439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  <w:lang w:val="uk-UA"/>
        </w:rPr>
      </w:pPr>
      <w:bookmarkStart w:id="0" w:name="bookmark0"/>
      <w:r w:rsidRPr="00D71A91">
        <w:rPr>
          <w:sz w:val="24"/>
          <w:szCs w:val="24"/>
          <w:lang w:val="uk-UA"/>
        </w:rPr>
        <w:t>ПОЛОЖЕННЯ</w:t>
      </w:r>
      <w:bookmarkEnd w:id="0"/>
    </w:p>
    <w:p w:rsidR="002C6439" w:rsidRPr="00D71A91" w:rsidRDefault="002C6439" w:rsidP="00BB15D8">
      <w:pPr>
        <w:pStyle w:val="22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про Координаційну раду з питань національно-патріотичного</w:t>
      </w:r>
      <w:r w:rsidR="00D65D1C" w:rsidRPr="00D71A91">
        <w:rPr>
          <w:sz w:val="24"/>
          <w:szCs w:val="24"/>
          <w:lang w:val="uk-UA"/>
        </w:rPr>
        <w:t xml:space="preserve"> виховання</w:t>
      </w:r>
      <w:r w:rsidR="00D65D1C" w:rsidRPr="00D71A91">
        <w:rPr>
          <w:sz w:val="24"/>
          <w:szCs w:val="24"/>
          <w:lang w:val="uk-UA"/>
        </w:rPr>
        <w:br/>
        <w:t xml:space="preserve">при виконавчому комітеті </w:t>
      </w:r>
      <w:proofErr w:type="spellStart"/>
      <w:r w:rsidR="00D65D1C" w:rsidRPr="00D71A91">
        <w:rPr>
          <w:sz w:val="24"/>
          <w:szCs w:val="24"/>
          <w:lang w:val="uk-UA"/>
        </w:rPr>
        <w:t>Знам’янської</w:t>
      </w:r>
      <w:proofErr w:type="spellEnd"/>
      <w:r w:rsidR="00D65D1C" w:rsidRPr="00D71A91">
        <w:rPr>
          <w:sz w:val="24"/>
          <w:szCs w:val="24"/>
          <w:lang w:val="uk-UA"/>
        </w:rPr>
        <w:t xml:space="preserve">  міської ради</w:t>
      </w:r>
    </w:p>
    <w:p w:rsidR="005E08AB" w:rsidRPr="00D71A91" w:rsidRDefault="005E08AB" w:rsidP="00BB15D8">
      <w:pPr>
        <w:pStyle w:val="22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  <w:lang w:val="uk-UA"/>
        </w:rPr>
      </w:pP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Координаційна рада з питань національно-патріотичного виховання при </w:t>
      </w:r>
      <w:r w:rsidR="00D65D1C" w:rsidRPr="00D71A91">
        <w:rPr>
          <w:sz w:val="24"/>
          <w:szCs w:val="24"/>
          <w:lang w:val="uk-UA"/>
        </w:rPr>
        <w:t xml:space="preserve">виконавчому комітеті </w:t>
      </w:r>
      <w:proofErr w:type="spellStart"/>
      <w:r w:rsidR="00D65D1C" w:rsidRPr="00D71A91">
        <w:rPr>
          <w:sz w:val="24"/>
          <w:szCs w:val="24"/>
          <w:lang w:val="uk-UA"/>
        </w:rPr>
        <w:t>Знам’янської</w:t>
      </w:r>
      <w:proofErr w:type="spellEnd"/>
      <w:r w:rsidR="00D65D1C" w:rsidRPr="00D71A91">
        <w:rPr>
          <w:sz w:val="24"/>
          <w:szCs w:val="24"/>
          <w:lang w:val="uk-UA"/>
        </w:rPr>
        <w:t xml:space="preserve">  міської ради </w:t>
      </w:r>
      <w:r w:rsidRPr="00D71A91">
        <w:rPr>
          <w:sz w:val="24"/>
          <w:szCs w:val="24"/>
          <w:lang w:val="uk-UA"/>
        </w:rPr>
        <w:t>(далі - Координаційна рада) є консультативно-дорадчим органом, утвореним для вивчення проблемних питань, пов’язаних з реалізацією державно</w:t>
      </w:r>
      <w:r w:rsidR="00BB15D8" w:rsidRPr="00D71A91">
        <w:rPr>
          <w:sz w:val="24"/>
          <w:szCs w:val="24"/>
          <w:lang w:val="uk-UA"/>
        </w:rPr>
        <w:t>ї політики у сфері національно-</w:t>
      </w:r>
      <w:r w:rsidRPr="00D71A91">
        <w:rPr>
          <w:sz w:val="24"/>
          <w:szCs w:val="24"/>
          <w:lang w:val="uk-UA"/>
        </w:rPr>
        <w:t>патріотичного виховання в місті Знам’янка.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Координаційна рада у своїй діяльності керується Конституцією і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наказами міністерств, розпорядженнями голови обласної державної адміністрації, а також цим Положенням.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092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Основними завданнями Координаційної ради є:</w:t>
      </w:r>
    </w:p>
    <w:p w:rsidR="002C6439" w:rsidRPr="00D71A91" w:rsidRDefault="002C6439" w:rsidP="00BB15D8">
      <w:pPr>
        <w:pStyle w:val="22"/>
        <w:numPr>
          <w:ilvl w:val="0"/>
          <w:numId w:val="7"/>
        </w:numPr>
        <w:shd w:val="clear" w:color="auto" w:fill="auto"/>
        <w:tabs>
          <w:tab w:val="left" w:pos="110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сприяння: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здійсненню повноважень </w:t>
      </w:r>
      <w:r w:rsidR="00D65D1C" w:rsidRPr="00D71A91">
        <w:rPr>
          <w:sz w:val="24"/>
          <w:szCs w:val="24"/>
          <w:lang w:val="uk-UA"/>
        </w:rPr>
        <w:t xml:space="preserve">виконавчого комітету </w:t>
      </w:r>
      <w:proofErr w:type="spellStart"/>
      <w:r w:rsidRPr="00D71A91">
        <w:rPr>
          <w:sz w:val="24"/>
          <w:szCs w:val="24"/>
          <w:lang w:val="uk-UA"/>
        </w:rPr>
        <w:t>Знам’янської</w:t>
      </w:r>
      <w:proofErr w:type="spellEnd"/>
      <w:r w:rsidRPr="00D71A91">
        <w:rPr>
          <w:sz w:val="24"/>
          <w:szCs w:val="24"/>
          <w:lang w:val="uk-UA"/>
        </w:rPr>
        <w:t xml:space="preserve"> міської ради з питань національно-патріотичного виховання в місті, зокрема в частині виконання законодавства щодо всебічного розвитку та функціонування української мови як державної в усіх сферах суспільного життя;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співпраці виконавчого комітету з громадськими об’єднаннями з питань національно-патріотичного виховання;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провадженню інформаційно-просвітницької діяльності з націо</w:t>
      </w:r>
      <w:r w:rsidR="004611C5" w:rsidRPr="00D71A91">
        <w:rPr>
          <w:sz w:val="24"/>
          <w:szCs w:val="24"/>
          <w:lang w:val="uk-UA"/>
        </w:rPr>
        <w:t>на</w:t>
      </w:r>
      <w:r w:rsidR="00BB15D8" w:rsidRPr="00D71A91">
        <w:rPr>
          <w:sz w:val="24"/>
          <w:szCs w:val="24"/>
          <w:lang w:val="uk-UA"/>
        </w:rPr>
        <w:t>льно-</w:t>
      </w:r>
      <w:r w:rsidR="004611C5" w:rsidRPr="00D71A91">
        <w:rPr>
          <w:sz w:val="24"/>
          <w:szCs w:val="24"/>
          <w:lang w:val="uk-UA"/>
        </w:rPr>
        <w:t>патріотичного виховання.</w:t>
      </w:r>
    </w:p>
    <w:p w:rsidR="002C6439" w:rsidRPr="00D71A91" w:rsidRDefault="002C6439" w:rsidP="00BB15D8">
      <w:pPr>
        <w:pStyle w:val="22"/>
        <w:numPr>
          <w:ilvl w:val="0"/>
          <w:numId w:val="7"/>
        </w:numPr>
        <w:shd w:val="clear" w:color="auto" w:fill="auto"/>
        <w:tabs>
          <w:tab w:val="left" w:pos="1101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участь у сприянні виконавчим комітетом роботі громадських об’єднань національно-патріотичного спрямування, військово-патріотичних центрів, гуртків, клубів;</w:t>
      </w:r>
    </w:p>
    <w:p w:rsidR="002C6439" w:rsidRPr="00D71A91" w:rsidRDefault="002C6439" w:rsidP="00BB15D8">
      <w:pPr>
        <w:pStyle w:val="22"/>
        <w:numPr>
          <w:ilvl w:val="0"/>
          <w:numId w:val="7"/>
        </w:numPr>
        <w:shd w:val="clear" w:color="auto" w:fill="auto"/>
        <w:tabs>
          <w:tab w:val="left" w:pos="110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участь у проведенні моніторингу здійснення заходів з національно - патріотичного виховання на території міста Знам’янка;</w:t>
      </w:r>
    </w:p>
    <w:p w:rsidR="002C6439" w:rsidRPr="00D71A91" w:rsidRDefault="002C6439" w:rsidP="00BB15D8">
      <w:pPr>
        <w:pStyle w:val="22"/>
        <w:numPr>
          <w:ilvl w:val="0"/>
          <w:numId w:val="7"/>
        </w:numPr>
        <w:shd w:val="clear" w:color="auto" w:fill="auto"/>
        <w:tabs>
          <w:tab w:val="left" w:pos="1135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підготовка пропозицій щодо: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удосконалення актів міського голови та підвищення ефективності її діяльності з національно-патріотичного виховання в області відповідно до пріоритетів та основних напрямів національно - патріотичного виховання, визначених у Стратегії національно-патріотичного виховання дітей та молоді на 2016-2020 роки, затвердженій Указом Президента України від 13 жовтня 2015 року № 580;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розвитку військово-патріотичної і військово-спортивної підготовки молоді та всебічного сприяння облдержадміністрацією проведенню Всеукраїнської дитячо-юнацької військово-патріотичної гри "Сокіл" ("Джура").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085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Координаційна рада відповідно до покладених на неї завдань:</w:t>
      </w:r>
    </w:p>
    <w:p w:rsidR="002C6439" w:rsidRPr="00D71A91" w:rsidRDefault="002C6439" w:rsidP="00BB15D8">
      <w:pPr>
        <w:pStyle w:val="22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проводить аналіз стану справ та причин виникнення проблем у процесі здійснення повноважень з питань національно-патріотичного виховання на території </w:t>
      </w:r>
      <w:r w:rsidR="00D65D1C" w:rsidRPr="00D71A91">
        <w:rPr>
          <w:sz w:val="24"/>
          <w:szCs w:val="24"/>
          <w:lang w:val="uk-UA"/>
        </w:rPr>
        <w:t>міста</w:t>
      </w:r>
      <w:r w:rsidRPr="00D71A91">
        <w:rPr>
          <w:sz w:val="24"/>
          <w:szCs w:val="24"/>
          <w:lang w:val="uk-UA"/>
        </w:rPr>
        <w:t>;</w:t>
      </w:r>
    </w:p>
    <w:p w:rsidR="002C6439" w:rsidRPr="00D71A91" w:rsidRDefault="002C6439" w:rsidP="00BB15D8">
      <w:pPr>
        <w:pStyle w:val="22"/>
        <w:numPr>
          <w:ilvl w:val="0"/>
          <w:numId w:val="8"/>
        </w:numPr>
        <w:shd w:val="clear" w:color="auto" w:fill="auto"/>
        <w:tabs>
          <w:tab w:val="left" w:pos="1091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вивчає результати діяльності </w:t>
      </w:r>
      <w:r w:rsidR="0029192F" w:rsidRPr="00D71A91">
        <w:rPr>
          <w:sz w:val="24"/>
          <w:szCs w:val="24"/>
          <w:lang w:val="uk-UA"/>
        </w:rPr>
        <w:t xml:space="preserve">виконавчого комітету </w:t>
      </w:r>
      <w:proofErr w:type="spellStart"/>
      <w:r w:rsidRPr="00D71A91">
        <w:rPr>
          <w:sz w:val="24"/>
          <w:szCs w:val="24"/>
          <w:lang w:val="uk-UA"/>
        </w:rPr>
        <w:t>Знам’янсь</w:t>
      </w:r>
      <w:r w:rsidR="0029192F" w:rsidRPr="00D71A91">
        <w:rPr>
          <w:sz w:val="24"/>
          <w:szCs w:val="24"/>
          <w:lang w:val="uk-UA"/>
        </w:rPr>
        <w:t>кої</w:t>
      </w:r>
      <w:proofErr w:type="spellEnd"/>
      <w:r w:rsidR="0029192F" w:rsidRPr="00D71A91">
        <w:rPr>
          <w:sz w:val="24"/>
          <w:szCs w:val="24"/>
          <w:lang w:val="uk-UA"/>
        </w:rPr>
        <w:t xml:space="preserve"> міської ради з національно-</w:t>
      </w:r>
      <w:r w:rsidRPr="00D71A91">
        <w:rPr>
          <w:sz w:val="24"/>
          <w:szCs w:val="24"/>
          <w:lang w:val="uk-UA"/>
        </w:rPr>
        <w:t>патріотичного виховання;</w:t>
      </w:r>
    </w:p>
    <w:p w:rsidR="002C6439" w:rsidRPr="00D71A91" w:rsidRDefault="002C6439" w:rsidP="00BB15D8">
      <w:pPr>
        <w:pStyle w:val="22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lastRenderedPageBreak/>
        <w:t xml:space="preserve">проводить моніторинг стану виконання </w:t>
      </w:r>
      <w:proofErr w:type="spellStart"/>
      <w:r w:rsidRPr="00D71A91">
        <w:rPr>
          <w:sz w:val="24"/>
          <w:szCs w:val="24"/>
          <w:lang w:val="uk-UA"/>
        </w:rPr>
        <w:t>Знам’янською</w:t>
      </w:r>
      <w:proofErr w:type="spellEnd"/>
      <w:r w:rsidRPr="00D71A91">
        <w:rPr>
          <w:sz w:val="24"/>
          <w:szCs w:val="24"/>
          <w:lang w:val="uk-UA"/>
        </w:rPr>
        <w:t xml:space="preserve"> міською радою покладених на неї завдань щодо національно-патріотичного виховання;</w:t>
      </w:r>
    </w:p>
    <w:p w:rsidR="002C6439" w:rsidRPr="00D71A91" w:rsidRDefault="002C6439" w:rsidP="00BB15D8">
      <w:pPr>
        <w:pStyle w:val="22"/>
        <w:numPr>
          <w:ilvl w:val="0"/>
          <w:numId w:val="8"/>
        </w:numPr>
        <w:shd w:val="clear" w:color="auto" w:fill="auto"/>
        <w:tabs>
          <w:tab w:val="left" w:pos="1091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бере участь у розробленні проектів розпоряджень міського голови з питань національно-патріотичного виховання;</w:t>
      </w:r>
    </w:p>
    <w:p w:rsidR="002C6439" w:rsidRPr="00D71A91" w:rsidRDefault="002C6439" w:rsidP="00BB15D8">
      <w:pPr>
        <w:pStyle w:val="22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подає до міської ради розроблені за результатами своєї роботи пропозиції та рекомендації, зокрема до міських програм з питань національно-патріотичного виховання.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085"/>
        </w:tabs>
        <w:spacing w:before="0" w:after="0" w:line="310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Координаційна рада має право:</w:t>
      </w:r>
    </w:p>
    <w:p w:rsidR="002C6439" w:rsidRPr="00D71A91" w:rsidRDefault="002C6439" w:rsidP="00BB15D8">
      <w:pPr>
        <w:pStyle w:val="22"/>
        <w:numPr>
          <w:ilvl w:val="0"/>
          <w:numId w:val="9"/>
        </w:numPr>
        <w:shd w:val="clear" w:color="auto" w:fill="auto"/>
        <w:tabs>
          <w:tab w:val="left" w:pos="109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отримувати в установленому порядку від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2C6439" w:rsidRPr="00D71A91" w:rsidRDefault="002C6439" w:rsidP="00BB15D8">
      <w:pPr>
        <w:pStyle w:val="22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залучати до участі у своїй роботі представників місцевих органів виконавчої влади, органів місцевого самоврядування, підприємств, установ, організацій, а також громадських об’єднань (за погодженням з їх керівниками) і незалежних експертів (за згодою);</w:t>
      </w:r>
    </w:p>
    <w:p w:rsidR="002C6439" w:rsidRPr="00D71A91" w:rsidRDefault="002C6439" w:rsidP="00BB15D8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312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розглядати пропозиції інститутів громадянського суспільства та звернення громадян з питань, що належать до компетенції Координаційної ради;</w:t>
      </w:r>
    </w:p>
    <w:p w:rsidR="002C6439" w:rsidRPr="00D71A91" w:rsidRDefault="002C6439" w:rsidP="00BB15D8">
      <w:pPr>
        <w:pStyle w:val="22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утворювати у разі потреби для виконання покладених на неї завдань постійні або тимчасові робочі групи;</w:t>
      </w:r>
    </w:p>
    <w:p w:rsidR="002C6439" w:rsidRPr="00D71A91" w:rsidRDefault="002C6439" w:rsidP="00BB15D8">
      <w:pPr>
        <w:pStyle w:val="22"/>
        <w:numPr>
          <w:ilvl w:val="0"/>
          <w:numId w:val="9"/>
        </w:numPr>
        <w:shd w:val="clear" w:color="auto" w:fill="auto"/>
        <w:tabs>
          <w:tab w:val="left" w:pos="110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організовувати проведення конференцій, семінарів, нарад та інших заходів;</w:t>
      </w:r>
    </w:p>
    <w:p w:rsidR="002C6439" w:rsidRPr="00D71A91" w:rsidRDefault="002C6439" w:rsidP="00BB15D8">
      <w:pPr>
        <w:pStyle w:val="22"/>
        <w:numPr>
          <w:ilvl w:val="0"/>
          <w:numId w:val="9"/>
        </w:numPr>
        <w:shd w:val="clear" w:color="auto" w:fill="auto"/>
        <w:tabs>
          <w:tab w:val="left" w:pos="1096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національно-патріотичного виховання.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085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Координаційна рада утворюється у складі голови, заступника голови, секретаря та інших членів, які беруть участь у роботі Координаційної ради на громадських засадах.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Головою Координаційної ради є перший заступник міського голови.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Заступником голови Координаційної ради є представник громадських об’єднань національно-патріотичного спрямування (за згодою).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Секретарем Координаційної ради є посадова особа </w:t>
      </w:r>
      <w:proofErr w:type="spellStart"/>
      <w:r w:rsidRPr="00D71A91">
        <w:rPr>
          <w:sz w:val="24"/>
          <w:szCs w:val="24"/>
          <w:lang w:val="uk-UA"/>
        </w:rPr>
        <w:t>Знам’янської</w:t>
      </w:r>
      <w:proofErr w:type="spellEnd"/>
      <w:r w:rsidRPr="00D71A91">
        <w:rPr>
          <w:sz w:val="24"/>
          <w:szCs w:val="24"/>
          <w:lang w:val="uk-UA"/>
        </w:rPr>
        <w:t xml:space="preserve"> міської ради, відповідальна за координацію діяльності з національно-патріотичного виховання.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До складу Координаційної ради входять також: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представники територіальних органів виконавчої влади (за згодою);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представники військових частин Збройних Сил України, Національної гвардії, розташованих на території області (за згодою);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керівники або заступники керівників структурних підрозділів;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посадова особа міської ради, відповідальна за мобілізаційну роботу;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представники громадських об’єднань ветеранів і учасників антитерористичної операції, військово-патріотичних і військово-спортивних клубів та організацій, керівники громадських штабів Всеукраїнської </w:t>
      </w:r>
      <w:proofErr w:type="spellStart"/>
      <w:r w:rsidRPr="00D71A91">
        <w:rPr>
          <w:sz w:val="24"/>
          <w:szCs w:val="24"/>
          <w:lang w:val="uk-UA"/>
        </w:rPr>
        <w:t>дитячо-</w:t>
      </w:r>
      <w:proofErr w:type="spellEnd"/>
      <w:r w:rsidRPr="00D71A91">
        <w:rPr>
          <w:sz w:val="24"/>
          <w:szCs w:val="24"/>
          <w:lang w:val="uk-UA"/>
        </w:rPr>
        <w:t xml:space="preserve"> юнацької військово-патріотичної гри "Сокіл" ("Джура") (за згодою);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представники громадських об’єднань, які популяризують українську мову, традиційну </w:t>
      </w:r>
      <w:proofErr w:type="spellStart"/>
      <w:r w:rsidRPr="00D71A91">
        <w:rPr>
          <w:sz w:val="24"/>
          <w:szCs w:val="24"/>
          <w:lang w:val="uk-UA"/>
        </w:rPr>
        <w:t>етнопедагогіку</w:t>
      </w:r>
      <w:proofErr w:type="spellEnd"/>
      <w:r w:rsidRPr="00D71A91">
        <w:rPr>
          <w:sz w:val="24"/>
          <w:szCs w:val="24"/>
          <w:lang w:val="uk-UA"/>
        </w:rPr>
        <w:t>, сприяють поширенню інформації про злочини радянської тоталітарної системи, організовують заходи із вшанування борців за державну незалежність та територіальну цілісність України (за згодою);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12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представники місцевих засобів масової інформації, дитячих і молодіжних друкованих видань, які висвітлюють матеріали національно-патріотичного змісту (за згодою);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вчені, експерти, діячі освіти, науки, культури, мистецтва, спорту, представники підприємств, установ, організацій (за згодою).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До складу координаційної ради може бути делеговано не більше як по одному </w:t>
      </w:r>
      <w:r w:rsidRPr="00D71A91">
        <w:rPr>
          <w:sz w:val="24"/>
          <w:szCs w:val="24"/>
          <w:lang w:val="uk-UA"/>
        </w:rPr>
        <w:lastRenderedPageBreak/>
        <w:t>представнику від кожного інституту громадянського суспільства.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345"/>
          <w:tab w:val="left" w:pos="4422"/>
        </w:tabs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Персональний склад Координаційної ради затверджується</w:t>
      </w:r>
    </w:p>
    <w:p w:rsidR="002C6439" w:rsidRPr="00D71A91" w:rsidRDefault="00785C53" w:rsidP="00BB15D8">
      <w:pPr>
        <w:pStyle w:val="22"/>
        <w:shd w:val="clear" w:color="auto" w:fill="auto"/>
        <w:spacing w:before="0" w:after="0" w:line="307" w:lineRule="exact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рішенням виконавчого комітету</w:t>
      </w:r>
      <w:r w:rsidR="002C6439" w:rsidRPr="00D71A91">
        <w:rPr>
          <w:sz w:val="24"/>
          <w:szCs w:val="24"/>
          <w:lang w:val="uk-UA"/>
        </w:rPr>
        <w:t>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Персональний склад Координаційної ради формується за пропозиціями відповідних територіальних органів центральних органів виконавчої влади, органів місцевого самоврядування, підприємств, установ, організацій, громадських об’єднань.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0" w:line="312" w:lineRule="exact"/>
        <w:ind w:firstLine="74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Організація діяльності Координаційної ради визначається цим Положенням.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Основною організаційною формою роботи Координаційної ради є засідання, які проводяться не рідше одного разу на квартал. Засідання Координаційної ради проводить голова координаційної ради або за його відсутності заступник голови Координаційної ради, а у разі відсутності заступника голови Координаційної ради - член Координаційної ради, уповноважений зазначеною радою.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0" w:line="310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Засідання Координаційної ради проводяться відкрито.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Засідання Координаційної ради вважається правомочним, якщо на ньому присутні не менш як половина її членів.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самоврядування, громадськості.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12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Пропозиції щодо розгляду питань на засіданні Координаційної ради вносять голова Координаційної ради, його заступник та члени Координаційної ради.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85"/>
        </w:tabs>
        <w:spacing w:before="0" w:after="0" w:line="312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Рішення Координаційної ради ухвалюється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Рішення, ухвалені на засіданні Координаційної ради, оформлюються протоколом, який підписується головуючим на засіданні та секретарем Координаційної ради у п’ятиденний строк.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Член Координаційної ради, який не підтримує рішення, може викласти у письмовій формі свою окрему думку, що додається до протоколу засідання.</w:t>
      </w:r>
    </w:p>
    <w:p w:rsidR="002C6439" w:rsidRPr="00D71A91" w:rsidRDefault="002C6439" w:rsidP="00BB15D8">
      <w:pPr>
        <w:pStyle w:val="22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Протокол не пізніше ніж через сім календарних днів з дати проведення засідання розміщується на офіційному веб-сайті міської ради.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07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Рішення Координаційної ради, ухвалені в межах її компетенції, є рекомендаційними для розгляду і врахування в роботі </w:t>
      </w:r>
      <w:r w:rsidR="0029192F" w:rsidRPr="00D71A91">
        <w:rPr>
          <w:sz w:val="24"/>
          <w:szCs w:val="24"/>
          <w:lang w:val="uk-UA"/>
        </w:rPr>
        <w:t xml:space="preserve">виконавчим комітетом </w:t>
      </w:r>
      <w:proofErr w:type="spellStart"/>
      <w:r w:rsidR="0029192F" w:rsidRPr="00D71A91">
        <w:rPr>
          <w:sz w:val="24"/>
          <w:szCs w:val="24"/>
          <w:lang w:val="uk-UA"/>
        </w:rPr>
        <w:t>Знам’янської</w:t>
      </w:r>
      <w:proofErr w:type="spellEnd"/>
      <w:r w:rsidR="0029192F" w:rsidRPr="00D71A91">
        <w:rPr>
          <w:sz w:val="24"/>
          <w:szCs w:val="24"/>
          <w:lang w:val="uk-UA"/>
        </w:rPr>
        <w:t xml:space="preserve"> </w:t>
      </w:r>
      <w:r w:rsidRPr="00D71A91">
        <w:rPr>
          <w:sz w:val="24"/>
          <w:szCs w:val="24"/>
          <w:lang w:val="uk-UA"/>
        </w:rPr>
        <w:t>місько</w:t>
      </w:r>
      <w:r w:rsidR="0029192F" w:rsidRPr="00D71A91">
        <w:rPr>
          <w:sz w:val="24"/>
          <w:szCs w:val="24"/>
          <w:lang w:val="uk-UA"/>
        </w:rPr>
        <w:t>ї ради</w:t>
      </w:r>
      <w:r w:rsidRPr="00D71A91">
        <w:rPr>
          <w:sz w:val="24"/>
          <w:szCs w:val="24"/>
          <w:lang w:val="uk-UA"/>
        </w:rPr>
        <w:t>.</w:t>
      </w:r>
    </w:p>
    <w:p w:rsidR="002C6439" w:rsidRPr="00D71A91" w:rsidRDefault="002C6439" w:rsidP="00BB15D8">
      <w:pPr>
        <w:pStyle w:val="22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12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Реалізація рішень Координаційної ради може здійснюватися шляхом видання розпоряджень міського голови.</w:t>
      </w:r>
    </w:p>
    <w:p w:rsidR="00785C53" w:rsidRPr="00D71A91" w:rsidRDefault="002C6439" w:rsidP="00785C53">
      <w:pPr>
        <w:pStyle w:val="22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0" w:line="310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>Координаційна рада має бланк із своїм найменуванням.</w:t>
      </w:r>
    </w:p>
    <w:p w:rsidR="002C6439" w:rsidRPr="00D71A91" w:rsidRDefault="0029192F" w:rsidP="00785C53">
      <w:pPr>
        <w:pStyle w:val="22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0" w:line="310" w:lineRule="exact"/>
        <w:ind w:firstLine="760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D71A91">
        <w:rPr>
          <w:sz w:val="24"/>
          <w:szCs w:val="24"/>
          <w:lang w:val="uk-UA"/>
        </w:rPr>
        <w:t>Знам’янської</w:t>
      </w:r>
      <w:proofErr w:type="spellEnd"/>
      <w:r w:rsidRPr="00D71A91">
        <w:rPr>
          <w:sz w:val="24"/>
          <w:szCs w:val="24"/>
          <w:lang w:val="uk-UA"/>
        </w:rPr>
        <w:t xml:space="preserve"> міської ради</w:t>
      </w:r>
      <w:r w:rsidR="002C6439" w:rsidRPr="00D71A91">
        <w:rPr>
          <w:sz w:val="24"/>
          <w:szCs w:val="24"/>
          <w:lang w:val="uk-UA"/>
        </w:rPr>
        <w:t xml:space="preserve"> здійснює організаційне, інформаційне та матеріально-технічне забезпечення діяльності Координаційної ради, створює належні умови для її роботи.</w:t>
      </w:r>
    </w:p>
    <w:p w:rsidR="00D65AE7" w:rsidRPr="00D71A91" w:rsidRDefault="00D65AE7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5D1C" w:rsidRPr="00D71A91" w:rsidRDefault="00D65D1C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5D1C" w:rsidRPr="00D71A91" w:rsidRDefault="00D65D1C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5D1C" w:rsidRPr="00D71A91" w:rsidRDefault="00D65D1C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5D1C" w:rsidRPr="00D71A91" w:rsidRDefault="00D65D1C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192F" w:rsidRDefault="0029192F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7074" w:rsidRPr="00D71A91" w:rsidRDefault="00357074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357074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07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ЗАТВЕРДЖЕНО </w:t>
      </w: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D71A91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85C53" w:rsidRPr="00D71A91">
        <w:rPr>
          <w:rFonts w:ascii="Times New Roman" w:hAnsi="Times New Roman" w:cs="Times New Roman"/>
          <w:sz w:val="24"/>
          <w:szCs w:val="24"/>
          <w:lang w:val="uk-UA"/>
        </w:rPr>
        <w:t>ішення виконавчого комітету</w:t>
      </w:r>
    </w:p>
    <w:p w:rsidR="00785C53" w:rsidRPr="00D71A91" w:rsidRDefault="00357074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D71A91">
        <w:rPr>
          <w:rFonts w:ascii="Times New Roman" w:hAnsi="Times New Roman" w:cs="Times New Roman"/>
          <w:sz w:val="24"/>
          <w:szCs w:val="24"/>
        </w:rPr>
        <w:t xml:space="preserve"> </w:t>
      </w:r>
      <w:r w:rsidR="00785C53" w:rsidRPr="00D71A91">
        <w:rPr>
          <w:rFonts w:ascii="Times New Roman" w:hAnsi="Times New Roman" w:cs="Times New Roman"/>
          <w:sz w:val="24"/>
          <w:szCs w:val="24"/>
        </w:rPr>
        <w:t xml:space="preserve">«___» </w:t>
      </w:r>
      <w:r w:rsidR="00785C53" w:rsidRPr="00D71A91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785C53" w:rsidRPr="00D71A91">
        <w:rPr>
          <w:rFonts w:ascii="Times New Roman" w:hAnsi="Times New Roman" w:cs="Times New Roman"/>
          <w:sz w:val="24"/>
          <w:szCs w:val="24"/>
        </w:rPr>
        <w:t xml:space="preserve">  2017 року №</w:t>
      </w:r>
      <w:r w:rsidR="00785C53" w:rsidRPr="00D71A91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C53" w:rsidRPr="00D71A91" w:rsidRDefault="00785C53" w:rsidP="00785C53">
      <w:pPr>
        <w:spacing w:after="0" w:line="240" w:lineRule="auto"/>
        <w:ind w:left="623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5D1C" w:rsidRPr="00D71A91" w:rsidRDefault="00D65D1C" w:rsidP="00BB15D8">
      <w:pPr>
        <w:pStyle w:val="a5"/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1A91">
        <w:rPr>
          <w:rFonts w:ascii="Times New Roman" w:hAnsi="Times New Roman"/>
          <w:b/>
          <w:sz w:val="24"/>
          <w:szCs w:val="24"/>
          <w:lang w:val="uk-UA"/>
        </w:rPr>
        <w:t>Персональний склад   Координаційної ради</w:t>
      </w:r>
    </w:p>
    <w:p w:rsidR="00D65D1C" w:rsidRPr="00D71A91" w:rsidRDefault="00D65D1C" w:rsidP="00BB15D8">
      <w:pPr>
        <w:pStyle w:val="a5"/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1A91">
        <w:rPr>
          <w:rFonts w:ascii="Times New Roman" w:hAnsi="Times New Roman"/>
          <w:b/>
          <w:sz w:val="24"/>
          <w:szCs w:val="24"/>
          <w:lang w:val="uk-UA"/>
        </w:rPr>
        <w:t xml:space="preserve">з питань національно-патріотичного виховання при виконавчому комітеті </w:t>
      </w:r>
      <w:proofErr w:type="spellStart"/>
      <w:r w:rsidRPr="00D71A91">
        <w:rPr>
          <w:rFonts w:ascii="Times New Roman" w:hAnsi="Times New Roman"/>
          <w:b/>
          <w:sz w:val="24"/>
          <w:szCs w:val="24"/>
          <w:lang w:val="uk-UA"/>
        </w:rPr>
        <w:t>Знам’янської</w:t>
      </w:r>
      <w:proofErr w:type="spellEnd"/>
      <w:r w:rsidRPr="00D71A91">
        <w:rPr>
          <w:rFonts w:ascii="Times New Roman" w:hAnsi="Times New Roman"/>
          <w:b/>
          <w:sz w:val="24"/>
          <w:szCs w:val="24"/>
          <w:lang w:val="uk-UA"/>
        </w:rPr>
        <w:t xml:space="preserve">  міської ради: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Г</w:t>
      </w:r>
      <w:r w:rsidR="00D65D1C" w:rsidRPr="00D71A91">
        <w:rPr>
          <w:sz w:val="24"/>
          <w:szCs w:val="24"/>
          <w:lang w:val="uk-UA"/>
        </w:rPr>
        <w:t>олова Координаційної ради, перший заступник міського голови</w:t>
      </w:r>
      <w:r w:rsidR="004611C5" w:rsidRPr="00D71A91">
        <w:rPr>
          <w:sz w:val="24"/>
          <w:szCs w:val="24"/>
          <w:lang w:val="uk-UA"/>
        </w:rPr>
        <w:t xml:space="preserve"> Загородня В. Г.</w:t>
      </w:r>
      <w:r w:rsidR="00D65D1C" w:rsidRPr="00D71A91">
        <w:rPr>
          <w:sz w:val="24"/>
          <w:szCs w:val="24"/>
          <w:lang w:val="uk-UA"/>
        </w:rPr>
        <w:t>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З</w:t>
      </w:r>
      <w:r w:rsidR="00D65D1C" w:rsidRPr="00D71A91">
        <w:rPr>
          <w:sz w:val="24"/>
          <w:szCs w:val="24"/>
          <w:lang w:val="uk-UA"/>
        </w:rPr>
        <w:t>аступник голови координаційної ради, начальник управління УМА та ЖКГ</w:t>
      </w:r>
      <w:r w:rsidR="004611C5" w:rsidRPr="00D71A91">
        <w:rPr>
          <w:sz w:val="24"/>
          <w:szCs w:val="24"/>
          <w:lang w:val="uk-UA"/>
        </w:rPr>
        <w:t xml:space="preserve">   Нікітін М.М.</w:t>
      </w:r>
      <w:r w:rsidR="00D65D1C" w:rsidRPr="00D71A91">
        <w:rPr>
          <w:sz w:val="24"/>
          <w:szCs w:val="24"/>
          <w:lang w:val="uk-UA"/>
        </w:rPr>
        <w:t>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С</w:t>
      </w:r>
      <w:r w:rsidR="00D65D1C" w:rsidRPr="00D71A91">
        <w:rPr>
          <w:sz w:val="24"/>
          <w:szCs w:val="24"/>
          <w:lang w:val="uk-UA"/>
        </w:rPr>
        <w:t>екретар Координаційної ради, начальник відділу комунікацій і зв’язків з громадськістю</w:t>
      </w:r>
      <w:r w:rsidR="004611C5" w:rsidRPr="00D71A91">
        <w:rPr>
          <w:sz w:val="24"/>
          <w:szCs w:val="24"/>
          <w:lang w:val="uk-UA"/>
        </w:rPr>
        <w:t xml:space="preserve">   </w:t>
      </w:r>
      <w:proofErr w:type="spellStart"/>
      <w:r w:rsidR="004611C5" w:rsidRPr="00D71A91">
        <w:rPr>
          <w:sz w:val="24"/>
          <w:szCs w:val="24"/>
          <w:lang w:val="uk-UA"/>
        </w:rPr>
        <w:t>Зіньковська</w:t>
      </w:r>
      <w:proofErr w:type="spellEnd"/>
      <w:r w:rsidR="004611C5" w:rsidRPr="00D71A91">
        <w:rPr>
          <w:sz w:val="24"/>
          <w:szCs w:val="24"/>
          <w:lang w:val="uk-UA"/>
        </w:rPr>
        <w:t xml:space="preserve"> І.В.</w:t>
      </w:r>
      <w:r w:rsidR="00D65D1C" w:rsidRPr="00D71A91">
        <w:rPr>
          <w:sz w:val="24"/>
          <w:szCs w:val="24"/>
          <w:lang w:val="uk-UA"/>
        </w:rPr>
        <w:t>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>лен координаційної ради, начальник відділу освіти</w:t>
      </w:r>
      <w:r w:rsidR="004611C5" w:rsidRPr="00D71A91">
        <w:rPr>
          <w:sz w:val="24"/>
          <w:szCs w:val="24"/>
          <w:lang w:val="uk-UA"/>
        </w:rPr>
        <w:t xml:space="preserve"> Грекова Л.А. </w:t>
      </w:r>
      <w:r w:rsidR="00D65D1C" w:rsidRPr="00D71A91">
        <w:rPr>
          <w:sz w:val="24"/>
          <w:szCs w:val="24"/>
          <w:lang w:val="uk-UA"/>
        </w:rPr>
        <w:t>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>лен координаційної ради, начальник відділу культури</w:t>
      </w:r>
      <w:r w:rsidR="004611C5" w:rsidRPr="00D71A91">
        <w:rPr>
          <w:sz w:val="24"/>
          <w:szCs w:val="24"/>
          <w:lang w:val="uk-UA"/>
        </w:rPr>
        <w:t xml:space="preserve"> </w:t>
      </w:r>
      <w:proofErr w:type="spellStart"/>
      <w:r w:rsidR="004611C5" w:rsidRPr="00D71A91">
        <w:rPr>
          <w:sz w:val="24"/>
          <w:szCs w:val="24"/>
          <w:lang w:val="uk-UA"/>
        </w:rPr>
        <w:t>Бабаєва</w:t>
      </w:r>
      <w:proofErr w:type="spellEnd"/>
      <w:r w:rsidR="004611C5" w:rsidRPr="00D71A91">
        <w:rPr>
          <w:sz w:val="24"/>
          <w:szCs w:val="24"/>
          <w:lang w:val="uk-UA"/>
        </w:rPr>
        <w:t xml:space="preserve"> С.М.</w:t>
      </w:r>
      <w:r w:rsidR="00D65D1C" w:rsidRPr="00D71A91">
        <w:rPr>
          <w:sz w:val="24"/>
          <w:szCs w:val="24"/>
          <w:lang w:val="uk-UA"/>
        </w:rPr>
        <w:t>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 xml:space="preserve">лен координаційної ради, директор </w:t>
      </w:r>
      <w:proofErr w:type="spellStart"/>
      <w:r w:rsidR="00D65D1C" w:rsidRPr="00D71A91">
        <w:rPr>
          <w:sz w:val="24"/>
          <w:szCs w:val="24"/>
          <w:lang w:val="uk-UA"/>
        </w:rPr>
        <w:t>Знам’янського</w:t>
      </w:r>
      <w:proofErr w:type="spellEnd"/>
      <w:r w:rsidR="00D65D1C" w:rsidRPr="00D71A91">
        <w:rPr>
          <w:sz w:val="24"/>
          <w:szCs w:val="24"/>
          <w:lang w:val="uk-UA"/>
        </w:rPr>
        <w:t xml:space="preserve"> товариства сприяння обороні України, керівник національно-патріотичного центру «Патріот»</w:t>
      </w:r>
      <w:r w:rsidR="004611C5" w:rsidRPr="00D71A91">
        <w:rPr>
          <w:sz w:val="24"/>
          <w:szCs w:val="24"/>
          <w:lang w:val="uk-UA"/>
        </w:rPr>
        <w:t xml:space="preserve"> </w:t>
      </w:r>
      <w:proofErr w:type="spellStart"/>
      <w:r w:rsidR="004611C5" w:rsidRPr="00D71A91">
        <w:rPr>
          <w:sz w:val="24"/>
          <w:szCs w:val="24"/>
          <w:lang w:val="uk-UA"/>
        </w:rPr>
        <w:t>Колебіденко</w:t>
      </w:r>
      <w:proofErr w:type="spellEnd"/>
      <w:r w:rsidR="004611C5" w:rsidRPr="00D71A91">
        <w:rPr>
          <w:sz w:val="24"/>
          <w:szCs w:val="24"/>
          <w:lang w:val="uk-UA"/>
        </w:rPr>
        <w:t xml:space="preserve"> В.О.;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>лен координаційної ради, старший інспектор з питань мобілізаційної та оборонної роботи</w:t>
      </w:r>
      <w:r w:rsidR="004611C5" w:rsidRPr="00D71A91">
        <w:rPr>
          <w:sz w:val="24"/>
          <w:szCs w:val="24"/>
          <w:lang w:val="uk-UA"/>
        </w:rPr>
        <w:t xml:space="preserve"> </w:t>
      </w:r>
      <w:proofErr w:type="spellStart"/>
      <w:r w:rsidR="004611C5" w:rsidRPr="00D71A91">
        <w:rPr>
          <w:sz w:val="24"/>
          <w:szCs w:val="24"/>
          <w:lang w:val="uk-UA"/>
        </w:rPr>
        <w:t>Головченко</w:t>
      </w:r>
      <w:proofErr w:type="spellEnd"/>
      <w:r w:rsidR="004611C5" w:rsidRPr="00D71A91">
        <w:rPr>
          <w:sz w:val="24"/>
          <w:szCs w:val="24"/>
          <w:lang w:val="uk-UA"/>
        </w:rPr>
        <w:t xml:space="preserve"> А.В.</w:t>
      </w:r>
      <w:r w:rsidR="00D65D1C" w:rsidRPr="00D71A91">
        <w:rPr>
          <w:sz w:val="24"/>
          <w:szCs w:val="24"/>
          <w:lang w:val="uk-UA"/>
        </w:rPr>
        <w:t>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 xml:space="preserve">лен координаційної ради, учитель предмету «Захист Вітчизни», координатор міського етапу Всеукраїнської дитячо-юнацької військово-патріотичної гри "Сокіл" ("Джура") </w:t>
      </w:r>
      <w:proofErr w:type="spellStart"/>
      <w:r w:rsidR="004611C5" w:rsidRPr="00D71A91">
        <w:rPr>
          <w:sz w:val="24"/>
          <w:szCs w:val="24"/>
          <w:lang w:val="uk-UA"/>
        </w:rPr>
        <w:t>Хандусенко</w:t>
      </w:r>
      <w:proofErr w:type="spellEnd"/>
      <w:r w:rsidR="004611C5" w:rsidRPr="00D71A91">
        <w:rPr>
          <w:sz w:val="24"/>
          <w:szCs w:val="24"/>
          <w:lang w:val="uk-UA"/>
        </w:rPr>
        <w:t xml:space="preserve"> А.Г. </w:t>
      </w:r>
      <w:r w:rsidR="00D65D1C" w:rsidRPr="00D71A91">
        <w:rPr>
          <w:sz w:val="24"/>
          <w:szCs w:val="24"/>
          <w:lang w:val="uk-UA"/>
        </w:rPr>
        <w:t>(за згодою);</w:t>
      </w:r>
    </w:p>
    <w:p w:rsidR="004611C5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 xml:space="preserve">лен координаційної ради, директор </w:t>
      </w:r>
      <w:proofErr w:type="spellStart"/>
      <w:r w:rsidR="00D65D1C" w:rsidRPr="00D71A91">
        <w:rPr>
          <w:sz w:val="24"/>
          <w:szCs w:val="24"/>
          <w:lang w:val="uk-UA"/>
        </w:rPr>
        <w:t>Знам’янської</w:t>
      </w:r>
      <w:proofErr w:type="spellEnd"/>
      <w:r w:rsidR="00D65D1C" w:rsidRPr="00D71A91">
        <w:rPr>
          <w:sz w:val="24"/>
          <w:szCs w:val="24"/>
          <w:lang w:val="uk-UA"/>
        </w:rPr>
        <w:t xml:space="preserve"> ЗШ І-ІІІ ступенів </w:t>
      </w:r>
      <w:r w:rsidR="00672519" w:rsidRPr="00D71A91">
        <w:rPr>
          <w:sz w:val="24"/>
          <w:szCs w:val="24"/>
          <w:lang w:val="uk-UA"/>
        </w:rPr>
        <w:t xml:space="preserve"> </w:t>
      </w:r>
      <w:r w:rsidR="00D65D1C" w:rsidRPr="00D71A91">
        <w:rPr>
          <w:sz w:val="24"/>
          <w:szCs w:val="24"/>
          <w:lang w:val="uk-UA"/>
        </w:rPr>
        <w:t xml:space="preserve">№ 1 імені Т.Г.Шевченка </w:t>
      </w:r>
      <w:r w:rsidR="004611C5" w:rsidRPr="00D71A91">
        <w:rPr>
          <w:sz w:val="24"/>
          <w:szCs w:val="24"/>
          <w:lang w:val="uk-UA"/>
        </w:rPr>
        <w:t xml:space="preserve">Солонько Н.В. </w:t>
      </w:r>
      <w:r w:rsidR="00D65D1C" w:rsidRPr="00D71A91">
        <w:rPr>
          <w:sz w:val="24"/>
          <w:szCs w:val="24"/>
          <w:lang w:val="uk-UA"/>
        </w:rPr>
        <w:t>(за згодою);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>лен координаційної ради, представник місцевої газети «</w:t>
      </w:r>
      <w:proofErr w:type="spellStart"/>
      <w:r w:rsidR="00D65D1C" w:rsidRPr="00D71A91">
        <w:rPr>
          <w:sz w:val="24"/>
          <w:szCs w:val="24"/>
          <w:lang w:val="uk-UA"/>
        </w:rPr>
        <w:t>Знам’янські</w:t>
      </w:r>
      <w:proofErr w:type="spellEnd"/>
      <w:r w:rsidR="00D65D1C" w:rsidRPr="00D71A91">
        <w:rPr>
          <w:sz w:val="24"/>
          <w:szCs w:val="24"/>
          <w:lang w:val="uk-UA"/>
        </w:rPr>
        <w:t xml:space="preserve"> вісті» </w:t>
      </w:r>
      <w:proofErr w:type="spellStart"/>
      <w:r w:rsidR="004611C5" w:rsidRPr="00D71A91">
        <w:rPr>
          <w:sz w:val="24"/>
          <w:szCs w:val="24"/>
          <w:lang w:val="uk-UA"/>
        </w:rPr>
        <w:t>Міркевич</w:t>
      </w:r>
      <w:proofErr w:type="spellEnd"/>
      <w:r w:rsidR="004611C5" w:rsidRPr="00D71A91">
        <w:rPr>
          <w:sz w:val="24"/>
          <w:szCs w:val="24"/>
          <w:lang w:val="uk-UA"/>
        </w:rPr>
        <w:t xml:space="preserve"> В.І. </w:t>
      </w:r>
      <w:r w:rsidR="00D65D1C" w:rsidRPr="00D71A91">
        <w:rPr>
          <w:sz w:val="24"/>
          <w:szCs w:val="24"/>
          <w:lang w:val="uk-UA"/>
        </w:rPr>
        <w:t>(за згодою);</w:t>
      </w:r>
    </w:p>
    <w:p w:rsidR="00D65D1C" w:rsidRPr="00D71A91" w:rsidRDefault="00F034B6" w:rsidP="00BB15D8">
      <w:pPr>
        <w:pStyle w:val="22"/>
        <w:shd w:val="clear" w:color="auto" w:fill="auto"/>
        <w:tabs>
          <w:tab w:val="left" w:pos="284"/>
          <w:tab w:val="left" w:pos="567"/>
        </w:tabs>
        <w:spacing w:before="0" w:after="0" w:line="276" w:lineRule="auto"/>
        <w:ind w:firstLine="426"/>
        <w:jc w:val="both"/>
        <w:rPr>
          <w:sz w:val="24"/>
          <w:szCs w:val="24"/>
          <w:lang w:val="uk-UA"/>
        </w:rPr>
      </w:pPr>
      <w:r w:rsidRPr="00D71A91">
        <w:rPr>
          <w:sz w:val="24"/>
          <w:szCs w:val="24"/>
          <w:lang w:val="uk-UA"/>
        </w:rPr>
        <w:tab/>
      </w:r>
      <w:r w:rsidR="004611C5" w:rsidRPr="00D71A91">
        <w:rPr>
          <w:sz w:val="24"/>
          <w:szCs w:val="24"/>
          <w:lang w:val="uk-UA"/>
        </w:rPr>
        <w:t>Ч</w:t>
      </w:r>
      <w:r w:rsidR="00D65D1C" w:rsidRPr="00D71A91">
        <w:rPr>
          <w:sz w:val="24"/>
          <w:szCs w:val="24"/>
          <w:lang w:val="uk-UA"/>
        </w:rPr>
        <w:t xml:space="preserve">лен координаційної ради, голова міської спілки ветеранів війни в Афганістані </w:t>
      </w:r>
      <w:proofErr w:type="spellStart"/>
      <w:r w:rsidR="004611C5" w:rsidRPr="00D71A91">
        <w:rPr>
          <w:sz w:val="24"/>
          <w:szCs w:val="24"/>
          <w:lang w:val="uk-UA"/>
        </w:rPr>
        <w:t>Фесюн</w:t>
      </w:r>
      <w:proofErr w:type="spellEnd"/>
      <w:r w:rsidR="004611C5" w:rsidRPr="00D71A91">
        <w:rPr>
          <w:sz w:val="24"/>
          <w:szCs w:val="24"/>
          <w:lang w:val="uk-UA"/>
        </w:rPr>
        <w:t xml:space="preserve"> М.С. </w:t>
      </w:r>
      <w:r w:rsidR="00D65D1C" w:rsidRPr="00D71A91">
        <w:rPr>
          <w:sz w:val="24"/>
          <w:szCs w:val="24"/>
          <w:lang w:val="uk-UA"/>
        </w:rPr>
        <w:t>(за згодою).</w:t>
      </w:r>
    </w:p>
    <w:p w:rsidR="00D65D1C" w:rsidRPr="00D71A91" w:rsidRDefault="00D65D1C" w:rsidP="00BB15D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5D1C" w:rsidRPr="00D71A91" w:rsidSect="00D65D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BDD"/>
    <w:multiLevelType w:val="hybridMultilevel"/>
    <w:tmpl w:val="1A3A9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AEB"/>
    <w:multiLevelType w:val="multilevel"/>
    <w:tmpl w:val="D4B6E6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046361"/>
    <w:multiLevelType w:val="multilevel"/>
    <w:tmpl w:val="99D60E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D43A72"/>
    <w:multiLevelType w:val="multilevel"/>
    <w:tmpl w:val="74E29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315E60"/>
    <w:multiLevelType w:val="multilevel"/>
    <w:tmpl w:val="8DDA4F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5245BE"/>
    <w:multiLevelType w:val="hybridMultilevel"/>
    <w:tmpl w:val="F248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8"/>
    <w:rsid w:val="000058D2"/>
    <w:rsid w:val="00007025"/>
    <w:rsid w:val="00076722"/>
    <w:rsid w:val="000F10CF"/>
    <w:rsid w:val="00254A73"/>
    <w:rsid w:val="00274A16"/>
    <w:rsid w:val="00280A5D"/>
    <w:rsid w:val="0029192F"/>
    <w:rsid w:val="002C6439"/>
    <w:rsid w:val="00357074"/>
    <w:rsid w:val="00373F6E"/>
    <w:rsid w:val="004611C5"/>
    <w:rsid w:val="00516593"/>
    <w:rsid w:val="00531F06"/>
    <w:rsid w:val="00582B6D"/>
    <w:rsid w:val="00587A42"/>
    <w:rsid w:val="00593934"/>
    <w:rsid w:val="005A31A7"/>
    <w:rsid w:val="005E08AB"/>
    <w:rsid w:val="00641976"/>
    <w:rsid w:val="00657F13"/>
    <w:rsid w:val="00672519"/>
    <w:rsid w:val="00685CA3"/>
    <w:rsid w:val="00696515"/>
    <w:rsid w:val="006B3162"/>
    <w:rsid w:val="00710A48"/>
    <w:rsid w:val="007520B8"/>
    <w:rsid w:val="00785C53"/>
    <w:rsid w:val="00827CF9"/>
    <w:rsid w:val="0086422A"/>
    <w:rsid w:val="008A5AC9"/>
    <w:rsid w:val="008A5EB9"/>
    <w:rsid w:val="008A7562"/>
    <w:rsid w:val="008B2AAE"/>
    <w:rsid w:val="009C2008"/>
    <w:rsid w:val="00A10D08"/>
    <w:rsid w:val="00A12842"/>
    <w:rsid w:val="00A61BD6"/>
    <w:rsid w:val="00A86C26"/>
    <w:rsid w:val="00AD42D9"/>
    <w:rsid w:val="00AE28F3"/>
    <w:rsid w:val="00B85BE3"/>
    <w:rsid w:val="00BA5C7C"/>
    <w:rsid w:val="00BB15D8"/>
    <w:rsid w:val="00CC760D"/>
    <w:rsid w:val="00D65AE7"/>
    <w:rsid w:val="00D65D1C"/>
    <w:rsid w:val="00D71A91"/>
    <w:rsid w:val="00D8798C"/>
    <w:rsid w:val="00DF170D"/>
    <w:rsid w:val="00E14802"/>
    <w:rsid w:val="00E304B8"/>
    <w:rsid w:val="00E33B5B"/>
    <w:rsid w:val="00E94668"/>
    <w:rsid w:val="00F034B6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A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1A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1A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2D9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D65A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5AE7"/>
    <w:pPr>
      <w:widowControl w:val="0"/>
      <w:shd w:val="clear" w:color="auto" w:fill="FFFFFF"/>
      <w:spacing w:after="1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D65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5AE7"/>
    <w:pPr>
      <w:widowControl w:val="0"/>
      <w:shd w:val="clear" w:color="auto" w:fill="FFFFFF"/>
      <w:spacing w:before="160" w:after="1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D65AE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D65AE7"/>
    <w:pPr>
      <w:widowControl w:val="0"/>
      <w:shd w:val="clear" w:color="auto" w:fill="FFFFFF"/>
      <w:spacing w:before="72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D71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1A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1A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A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1A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1A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2D9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D65A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5AE7"/>
    <w:pPr>
      <w:widowControl w:val="0"/>
      <w:shd w:val="clear" w:color="auto" w:fill="FFFFFF"/>
      <w:spacing w:after="1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D65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5AE7"/>
    <w:pPr>
      <w:widowControl w:val="0"/>
      <w:shd w:val="clear" w:color="auto" w:fill="FFFFFF"/>
      <w:spacing w:before="160" w:after="1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D65AE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D65AE7"/>
    <w:pPr>
      <w:widowControl w:val="0"/>
      <w:shd w:val="clear" w:color="auto" w:fill="FFFFFF"/>
      <w:spacing w:before="72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D71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1A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1A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Elena</cp:lastModifiedBy>
  <cp:revision>4</cp:revision>
  <cp:lastPrinted>2017-06-21T07:42:00Z</cp:lastPrinted>
  <dcterms:created xsi:type="dcterms:W3CDTF">2017-06-21T08:46:00Z</dcterms:created>
  <dcterms:modified xsi:type="dcterms:W3CDTF">2017-06-21T08:49:00Z</dcterms:modified>
</cp:coreProperties>
</file>