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E" w:rsidRPr="00D720EB" w:rsidRDefault="00D817CE" w:rsidP="00D817CE">
      <w:pPr>
        <w:pStyle w:val="a6"/>
        <w:rPr>
          <w:b/>
          <w:sz w:val="24"/>
        </w:rPr>
      </w:pPr>
      <w:r>
        <w:rPr>
          <w:b/>
          <w:sz w:val="24"/>
        </w:rPr>
        <w:t>Дев’ята</w:t>
      </w:r>
      <w:r w:rsidRPr="00D720EB">
        <w:rPr>
          <w:b/>
          <w:sz w:val="24"/>
        </w:rPr>
        <w:t xml:space="preserve"> сесія Знам’янської міської ради</w:t>
      </w:r>
    </w:p>
    <w:p w:rsidR="00D817CE" w:rsidRDefault="00D817CE" w:rsidP="00D817C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 скликання</w:t>
      </w:r>
    </w:p>
    <w:p w:rsidR="00D817CE" w:rsidRDefault="00D817CE" w:rsidP="00D817CE">
      <w:pPr>
        <w:jc w:val="center"/>
        <w:rPr>
          <w:b/>
          <w:bCs/>
          <w:lang w:val="uk-UA"/>
        </w:rPr>
      </w:pPr>
    </w:p>
    <w:p w:rsidR="00D817CE" w:rsidRDefault="00D817CE" w:rsidP="00D817C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 І Ш Е Н Н Я</w:t>
      </w:r>
    </w:p>
    <w:p w:rsidR="00D817CE" w:rsidRDefault="00D817CE" w:rsidP="00D817CE">
      <w:pPr>
        <w:jc w:val="both"/>
        <w:rPr>
          <w:lang w:val="uk-UA"/>
        </w:rPr>
      </w:pPr>
      <w:r>
        <w:rPr>
          <w:lang w:val="uk-UA"/>
        </w:rPr>
        <w:t xml:space="preserve">від   19 лютого  2016  року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DC02D0">
        <w:rPr>
          <w:b/>
          <w:lang w:val="uk-UA"/>
        </w:rPr>
        <w:t>№</w:t>
      </w:r>
      <w:r>
        <w:rPr>
          <w:b/>
          <w:lang w:val="uk-UA"/>
        </w:rPr>
        <w:t>132</w:t>
      </w:r>
    </w:p>
    <w:p w:rsidR="00D817CE" w:rsidRDefault="00D817CE" w:rsidP="00D817CE">
      <w:pPr>
        <w:jc w:val="center"/>
        <w:rPr>
          <w:lang w:val="uk-UA"/>
        </w:rPr>
      </w:pPr>
      <w:r>
        <w:rPr>
          <w:lang w:val="uk-UA"/>
        </w:rPr>
        <w:t>м.Знам’янка</w:t>
      </w:r>
    </w:p>
    <w:p w:rsidR="00D817CE" w:rsidRDefault="00D817CE" w:rsidP="00D817CE">
      <w:pPr>
        <w:rPr>
          <w:lang w:val="uk-UA"/>
        </w:rPr>
      </w:pPr>
    </w:p>
    <w:p w:rsidR="00D817CE" w:rsidRDefault="00D817CE" w:rsidP="00D817CE">
      <w:pPr>
        <w:rPr>
          <w:lang w:val="uk-UA"/>
        </w:rPr>
      </w:pPr>
      <w:r>
        <w:rPr>
          <w:lang w:val="uk-UA"/>
        </w:rPr>
        <w:t>Про Порядок використання коштів</w:t>
      </w:r>
    </w:p>
    <w:p w:rsidR="00D817CE" w:rsidRDefault="00D817CE" w:rsidP="00D817CE">
      <w:pPr>
        <w:rPr>
          <w:lang w:val="uk-UA"/>
        </w:rPr>
      </w:pPr>
      <w:r>
        <w:rPr>
          <w:lang w:val="uk-UA"/>
        </w:rPr>
        <w:t>міського бюджету для надання фінансової</w:t>
      </w:r>
    </w:p>
    <w:p w:rsidR="00D817CE" w:rsidRDefault="00D817CE" w:rsidP="00D817CE">
      <w:pPr>
        <w:rPr>
          <w:lang w:val="uk-UA"/>
        </w:rPr>
      </w:pPr>
      <w:r>
        <w:rPr>
          <w:lang w:val="uk-UA"/>
        </w:rPr>
        <w:t xml:space="preserve">підтримки громадським організаціям </w:t>
      </w:r>
    </w:p>
    <w:p w:rsidR="00D817CE" w:rsidRPr="00711968" w:rsidRDefault="00D817CE" w:rsidP="00D817CE">
      <w:pPr>
        <w:rPr>
          <w:lang w:val="uk-UA"/>
        </w:rPr>
      </w:pPr>
      <w:r>
        <w:rPr>
          <w:lang w:val="uk-UA"/>
        </w:rPr>
        <w:t>інвалідів і ветеранів</w:t>
      </w:r>
    </w:p>
    <w:p w:rsidR="00D817CE" w:rsidRDefault="00D817CE" w:rsidP="00D817CE">
      <w:pPr>
        <w:rPr>
          <w:lang w:val="uk-UA"/>
        </w:rPr>
      </w:pPr>
      <w:bookmarkStart w:id="0" w:name="_GoBack"/>
      <w:bookmarkEnd w:id="0"/>
    </w:p>
    <w:p w:rsidR="00D817CE" w:rsidRDefault="00D817CE" w:rsidP="00D817CE">
      <w:pPr>
        <w:pStyle w:val="a3"/>
        <w:jc w:val="both"/>
        <w:rPr>
          <w:lang w:val="uk-UA"/>
        </w:rPr>
      </w:pPr>
      <w:r w:rsidRPr="00862E4E">
        <w:rPr>
          <w:lang w:val="uk-UA"/>
        </w:rPr>
        <w:t xml:space="preserve">         </w:t>
      </w:r>
      <w:r w:rsidRPr="00C95A9F">
        <w:rPr>
          <w:lang w:val="uk-UA"/>
        </w:rPr>
        <w:t>На підставі ст.</w:t>
      </w:r>
      <w:r>
        <w:rPr>
          <w:lang w:val="uk-UA"/>
        </w:rPr>
        <w:t>26</w:t>
      </w:r>
      <w:r w:rsidRPr="00C95A9F">
        <w:rPr>
          <w:lang w:val="uk-UA"/>
        </w:rPr>
        <w:t xml:space="preserve"> Закону України „Про місцеве самоврядування в Україні”,</w:t>
      </w:r>
      <w:r>
        <w:rPr>
          <w:lang w:val="uk-UA"/>
        </w:rPr>
        <w:t xml:space="preserve"> ст.75 Бюджетного Кодексу України,</w:t>
      </w:r>
      <w:r w:rsidRPr="00C95A9F">
        <w:rPr>
          <w:lang w:val="uk-UA"/>
        </w:rPr>
        <w:t xml:space="preserve"> </w:t>
      </w:r>
      <w:r>
        <w:rPr>
          <w:lang w:val="uk-UA"/>
        </w:rPr>
        <w:t xml:space="preserve">з метою врегулювання питання щодо надання фінансової підтримки громадським організаціям, керуючись ст.26 Закону України «Про місцеве самоврядування в Україні», </w:t>
      </w:r>
      <w:r w:rsidRPr="00C95A9F">
        <w:rPr>
          <w:lang w:val="uk-UA"/>
        </w:rPr>
        <w:t xml:space="preserve"> міська рада </w:t>
      </w:r>
    </w:p>
    <w:p w:rsidR="00D817CE" w:rsidRDefault="00D817CE" w:rsidP="00D817CE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 и р і ш и л а :</w:t>
      </w:r>
    </w:p>
    <w:p w:rsidR="00D817CE" w:rsidRPr="00DC02D0" w:rsidRDefault="00D817CE" w:rsidP="00D817CE">
      <w:pPr>
        <w:numPr>
          <w:ilvl w:val="0"/>
          <w:numId w:val="23"/>
        </w:numPr>
        <w:jc w:val="both"/>
        <w:rPr>
          <w:sz w:val="18"/>
          <w:szCs w:val="18"/>
          <w:lang w:val="uk-UA"/>
        </w:rPr>
      </w:pPr>
      <w:r>
        <w:rPr>
          <w:lang w:val="uk-UA"/>
        </w:rPr>
        <w:t>Затвердити Порядок використання коштів міського бюджету  для надання фінансової підтримки громадським організаціям інвалідів і ветеранів (додається).</w:t>
      </w:r>
    </w:p>
    <w:p w:rsidR="00D817CE" w:rsidRDefault="00D817CE" w:rsidP="00D817CE">
      <w:pPr>
        <w:numPr>
          <w:ilvl w:val="0"/>
          <w:numId w:val="23"/>
        </w:numPr>
        <w:jc w:val="both"/>
        <w:rPr>
          <w:sz w:val="18"/>
          <w:szCs w:val="18"/>
          <w:lang w:val="uk-UA"/>
        </w:rPr>
      </w:pPr>
      <w:r>
        <w:rPr>
          <w:lang w:val="uk-UA"/>
        </w:rPr>
        <w:t>Вважати таким, що втратило чинність рішення міської ради від 28.10.2011 року №389.</w:t>
      </w:r>
    </w:p>
    <w:p w:rsidR="00D817CE" w:rsidRPr="00C95A9F" w:rsidRDefault="00D817CE" w:rsidP="00D817CE">
      <w:pPr>
        <w:numPr>
          <w:ilvl w:val="0"/>
          <w:numId w:val="23"/>
        </w:numPr>
        <w:tabs>
          <w:tab w:val="num" w:pos="540"/>
        </w:tabs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</w:t>
      </w:r>
      <w:r w:rsidRPr="00C95A9F">
        <w:rPr>
          <w:lang w:val="uk-UA"/>
        </w:rPr>
        <w:t xml:space="preserve">Контроль  </w:t>
      </w:r>
      <w:r>
        <w:rPr>
          <w:lang w:val="uk-UA"/>
        </w:rPr>
        <w:t>за виконанням даного рішення покласти на  постійну комісію з питань бюджету та економічного розвитку міста (гол. Терновий М.М.).</w:t>
      </w:r>
      <w:r w:rsidRPr="00C95A9F">
        <w:rPr>
          <w:lang w:val="uk-UA"/>
        </w:rPr>
        <w:t xml:space="preserve">   </w:t>
      </w:r>
      <w:r w:rsidRPr="00C95A9F">
        <w:rPr>
          <w:sz w:val="18"/>
          <w:szCs w:val="18"/>
          <w:lang w:val="uk-UA"/>
        </w:rPr>
        <w:t xml:space="preserve">                                                                                          </w:t>
      </w:r>
    </w:p>
    <w:p w:rsidR="00D817CE" w:rsidRDefault="00D817CE" w:rsidP="00D817CE">
      <w:pPr>
        <w:ind w:left="180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D817CE" w:rsidRDefault="00D817CE" w:rsidP="00D817CE">
      <w:pPr>
        <w:jc w:val="center"/>
        <w:rPr>
          <w:b/>
          <w:bCs/>
          <w:lang w:val="uk-UA"/>
        </w:rPr>
      </w:pPr>
    </w:p>
    <w:p w:rsidR="00D817CE" w:rsidRDefault="00D817CE" w:rsidP="00D817CE">
      <w:pPr>
        <w:jc w:val="center"/>
        <w:rPr>
          <w:b/>
          <w:bCs/>
          <w:lang w:val="uk-UA"/>
        </w:rPr>
      </w:pPr>
      <w:r w:rsidRPr="002805EF">
        <w:rPr>
          <w:b/>
          <w:bCs/>
          <w:lang w:val="uk-UA"/>
        </w:rPr>
        <w:t xml:space="preserve">Міський голова                   </w:t>
      </w:r>
      <w:r>
        <w:rPr>
          <w:b/>
          <w:bCs/>
          <w:lang w:val="uk-UA"/>
        </w:rPr>
        <w:t xml:space="preserve">              С. Філіпенко</w:t>
      </w:r>
    </w:p>
    <w:p w:rsidR="00D817CE" w:rsidRDefault="00D817CE" w:rsidP="00D817CE">
      <w:pPr>
        <w:jc w:val="center"/>
        <w:rPr>
          <w:b/>
          <w:bCs/>
          <w:lang w:val="uk-UA"/>
        </w:rPr>
      </w:pPr>
    </w:p>
    <w:p w:rsidR="00D817CE" w:rsidRPr="00B80D54" w:rsidRDefault="00D817CE" w:rsidP="00D817CE">
      <w:pPr>
        <w:jc w:val="center"/>
        <w:rPr>
          <w:sz w:val="20"/>
          <w:szCs w:val="20"/>
          <w:lang w:val="uk-UA"/>
        </w:rPr>
      </w:pPr>
      <w:r w:rsidRPr="00B80D54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Затверджено</w:t>
      </w:r>
    </w:p>
    <w:p w:rsidR="00D817CE" w:rsidRPr="00B80D54" w:rsidRDefault="00D817CE" w:rsidP="00D817CE">
      <w:pPr>
        <w:jc w:val="center"/>
        <w:rPr>
          <w:sz w:val="20"/>
          <w:szCs w:val="20"/>
          <w:lang w:val="uk-UA"/>
        </w:rPr>
      </w:pPr>
      <w:r w:rsidRPr="00B80D54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 w:rsidRPr="00B80D54">
        <w:rPr>
          <w:sz w:val="20"/>
          <w:szCs w:val="20"/>
          <w:lang w:val="uk-UA"/>
        </w:rPr>
        <w:t>рішенням міської ради</w:t>
      </w:r>
    </w:p>
    <w:p w:rsidR="00D817CE" w:rsidRPr="00B80D54" w:rsidRDefault="00D817CE" w:rsidP="00D817CE">
      <w:pPr>
        <w:jc w:val="center"/>
        <w:rPr>
          <w:sz w:val="20"/>
          <w:szCs w:val="20"/>
          <w:lang w:val="uk-UA"/>
        </w:rPr>
      </w:pPr>
      <w:r w:rsidRPr="00B80D54"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від 19 лютого  2016</w:t>
      </w:r>
      <w:r w:rsidRPr="00B80D54">
        <w:rPr>
          <w:sz w:val="20"/>
          <w:szCs w:val="20"/>
          <w:lang w:val="uk-UA"/>
        </w:rPr>
        <w:t xml:space="preserve"> року</w:t>
      </w:r>
      <w:r>
        <w:rPr>
          <w:sz w:val="20"/>
          <w:szCs w:val="20"/>
          <w:lang w:val="uk-UA"/>
        </w:rPr>
        <w:t xml:space="preserve"> №132</w:t>
      </w:r>
    </w:p>
    <w:p w:rsidR="00D817CE" w:rsidRPr="00B80D54" w:rsidRDefault="00D817CE" w:rsidP="00D817CE">
      <w:pPr>
        <w:rPr>
          <w:lang w:val="uk-UA"/>
        </w:rPr>
      </w:pPr>
      <w:r>
        <w:rPr>
          <w:lang w:val="uk-UA"/>
        </w:rPr>
        <w:t xml:space="preserve">  </w:t>
      </w:r>
    </w:p>
    <w:p w:rsidR="00D817CE" w:rsidRPr="00EF0E01" w:rsidRDefault="00D817CE" w:rsidP="00D817CE">
      <w:pPr>
        <w:jc w:val="center"/>
        <w:rPr>
          <w:lang w:val="uk-UA"/>
        </w:rPr>
      </w:pPr>
      <w:r w:rsidRPr="00EF0E01">
        <w:rPr>
          <w:lang w:val="uk-UA"/>
        </w:rPr>
        <w:t>Порядок</w:t>
      </w:r>
    </w:p>
    <w:p w:rsidR="00D817CE" w:rsidRDefault="00D817CE" w:rsidP="00D817CE">
      <w:pPr>
        <w:jc w:val="center"/>
        <w:rPr>
          <w:lang w:val="uk-UA"/>
        </w:rPr>
      </w:pPr>
      <w:r>
        <w:rPr>
          <w:lang w:val="uk-UA"/>
        </w:rPr>
        <w:t>використання коштів міськ</w:t>
      </w:r>
      <w:r w:rsidRPr="00EF0E01">
        <w:rPr>
          <w:lang w:val="uk-UA"/>
        </w:rPr>
        <w:t>ого бюджету для надання фінансової підтримки громадським організаціям інвалідів і ветеранів</w:t>
      </w:r>
    </w:p>
    <w:p w:rsidR="00D817CE" w:rsidRPr="00EF0E01" w:rsidRDefault="00D817CE" w:rsidP="00D817CE">
      <w:pPr>
        <w:jc w:val="center"/>
        <w:rPr>
          <w:lang w:val="uk-UA"/>
        </w:rPr>
      </w:pPr>
    </w:p>
    <w:p w:rsidR="00D817CE" w:rsidRPr="005D57F9" w:rsidRDefault="00D817CE" w:rsidP="00D817CE">
      <w:pPr>
        <w:jc w:val="center"/>
        <w:rPr>
          <w:b/>
          <w:lang w:val="uk-UA"/>
        </w:rPr>
      </w:pPr>
      <w:r w:rsidRPr="005D57F9">
        <w:rPr>
          <w:b/>
          <w:lang w:val="uk-UA"/>
        </w:rPr>
        <w:t>І  Загальні положення</w:t>
      </w:r>
    </w:p>
    <w:p w:rsidR="00D817CE" w:rsidRDefault="00D817CE" w:rsidP="00D817CE">
      <w:pPr>
        <w:numPr>
          <w:ilvl w:val="0"/>
          <w:numId w:val="22"/>
        </w:numPr>
        <w:jc w:val="both"/>
        <w:rPr>
          <w:lang w:val="uk-UA"/>
        </w:rPr>
      </w:pPr>
      <w:r w:rsidRPr="00EF0E01">
        <w:rPr>
          <w:lang w:val="uk-UA"/>
        </w:rPr>
        <w:t xml:space="preserve">Цей порядок визначає механізм використання коштів, </w:t>
      </w:r>
      <w:r>
        <w:rPr>
          <w:lang w:val="uk-UA"/>
        </w:rPr>
        <w:t>передбачених у міськ</w:t>
      </w:r>
      <w:r w:rsidRPr="00EF0E01">
        <w:rPr>
          <w:lang w:val="uk-UA"/>
        </w:rPr>
        <w:t xml:space="preserve">ому бюджеті для надання фінансової підтримки громадським організаціям інвалідів і 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EF0E01">
        <w:rPr>
          <w:lang w:val="uk-UA"/>
        </w:rPr>
        <w:t>ветеранів (далі-б</w:t>
      </w:r>
      <w:r>
        <w:rPr>
          <w:lang w:val="uk-UA"/>
        </w:rPr>
        <w:t>юджетні кошти), зареєстрованих на території міста.</w:t>
      </w:r>
    </w:p>
    <w:p w:rsidR="00D817CE" w:rsidRDefault="00D817CE" w:rsidP="00D817CE">
      <w:pPr>
        <w:numPr>
          <w:ilvl w:val="0"/>
          <w:numId w:val="22"/>
        </w:numPr>
        <w:jc w:val="both"/>
        <w:rPr>
          <w:lang w:val="uk-UA"/>
        </w:rPr>
      </w:pPr>
      <w:r>
        <w:rPr>
          <w:lang w:val="uk-UA"/>
        </w:rPr>
        <w:t>Мета Порядку  полягає у забезпеченні  прозорої та ефективної процедури            використання  коштів для фінансової підтримки  громадських організацій.</w:t>
      </w:r>
    </w:p>
    <w:p w:rsidR="00D817CE" w:rsidRDefault="00D817CE" w:rsidP="00D817CE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D817CE" w:rsidRPr="005D57F9" w:rsidRDefault="00D817CE" w:rsidP="00D817CE">
      <w:pPr>
        <w:jc w:val="center"/>
        <w:rPr>
          <w:b/>
          <w:lang w:val="uk-UA"/>
        </w:rPr>
      </w:pPr>
      <w:r w:rsidRPr="005D57F9">
        <w:rPr>
          <w:b/>
          <w:lang w:val="uk-UA"/>
        </w:rPr>
        <w:t>ІІ Критерії визначення одержувачів бюджетних коштів та напрями</w:t>
      </w:r>
    </w:p>
    <w:p w:rsidR="00D817CE" w:rsidRPr="005D57F9" w:rsidRDefault="00D817CE" w:rsidP="00D817CE">
      <w:pPr>
        <w:jc w:val="center"/>
        <w:rPr>
          <w:b/>
          <w:lang w:val="uk-UA"/>
        </w:rPr>
      </w:pPr>
      <w:r w:rsidRPr="005D57F9">
        <w:rPr>
          <w:b/>
          <w:lang w:val="uk-UA"/>
        </w:rPr>
        <w:t>використання</w:t>
      </w:r>
    </w:p>
    <w:p w:rsidR="00D817CE" w:rsidRPr="00EF0E01" w:rsidRDefault="00D817CE" w:rsidP="00D817CE">
      <w:pPr>
        <w:jc w:val="both"/>
        <w:rPr>
          <w:lang w:val="uk-UA"/>
        </w:rPr>
      </w:pP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EF0E01">
        <w:rPr>
          <w:lang w:val="uk-UA"/>
        </w:rPr>
        <w:t>Одержувачами бюджетних коштів, що на</w:t>
      </w:r>
      <w:r>
        <w:rPr>
          <w:lang w:val="uk-UA"/>
        </w:rPr>
        <w:t>даються згідно з цим порядком можуть бути</w:t>
      </w:r>
      <w:r w:rsidRPr="00EF0E01">
        <w:rPr>
          <w:lang w:val="uk-UA"/>
        </w:rPr>
        <w:t xml:space="preserve"> міські громадські організації інвалідів і ветеранів, діяльність яких поширюється на територію міста Знам’янки, та які пропрацювали не менше 1 року, і які надали пакет необхідних документів.</w:t>
      </w:r>
    </w:p>
    <w:p w:rsidR="00D817CE" w:rsidRDefault="00D817CE" w:rsidP="00D817CE">
      <w:pPr>
        <w:ind w:left="284"/>
        <w:jc w:val="both"/>
        <w:rPr>
          <w:lang w:val="uk-UA"/>
        </w:rPr>
      </w:pPr>
      <w:r>
        <w:rPr>
          <w:lang w:val="uk-UA"/>
        </w:rPr>
        <w:t xml:space="preserve">2. </w:t>
      </w:r>
      <w:r w:rsidRPr="0004442B">
        <w:rPr>
          <w:lang w:val="uk-UA"/>
        </w:rPr>
        <w:t xml:space="preserve">Для отримання бюджетних коштів громадська організація подає головному </w:t>
      </w:r>
      <w:r>
        <w:rPr>
          <w:lang w:val="uk-UA"/>
        </w:rPr>
        <w:t xml:space="preserve">   </w:t>
      </w:r>
      <w:r w:rsidRPr="0004442B">
        <w:rPr>
          <w:lang w:val="uk-UA"/>
        </w:rPr>
        <w:t>розпоряднику коштів під час формування ним бюджетного запиту на наступний рік заяву щодо надання фінансової підтримки (додаток 1).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До заяви додаються: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lastRenderedPageBreak/>
        <w:t xml:space="preserve">           копія статуту (положення) громадської організації, засвідчена підписом керівника та печаткою громадської організації;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копія свідоцтва про </w:t>
      </w:r>
      <w:r>
        <w:rPr>
          <w:lang w:val="uk-UA"/>
        </w:rPr>
        <w:t>реєстрацію</w:t>
      </w:r>
      <w:r w:rsidRPr="00EF0E01">
        <w:rPr>
          <w:lang w:val="uk-UA"/>
        </w:rPr>
        <w:t xml:space="preserve"> громадської організації, засвідчена підписом керівника та печаткою громадс</w:t>
      </w:r>
      <w:r>
        <w:rPr>
          <w:lang w:val="uk-UA"/>
        </w:rPr>
        <w:t>ької організації</w:t>
      </w:r>
      <w:r w:rsidRPr="00EF0E01">
        <w:rPr>
          <w:lang w:val="uk-UA"/>
        </w:rPr>
        <w:t>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копії довідки про взяття громадської організації на облік у державній податковій інспекції, засвідчена підписом керівника та печаткою громадської організації;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витяг з протоколу засідання вищого органу громадської організації про обрання посадових осіб та кількісний склад виконавчого апарату, засвідчений підписом керівника та печаткою громадської організації;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копія звіту про діяльність громадської організації за формою державного статистично</w:t>
      </w:r>
      <w:r>
        <w:rPr>
          <w:lang w:val="uk-UA"/>
        </w:rPr>
        <w:t>го спостереження №</w:t>
      </w:r>
      <w:r w:rsidRPr="00EF0E01">
        <w:rPr>
          <w:lang w:val="uk-UA"/>
        </w:rPr>
        <w:t>1-ПГО "Звіт про політичні партії та громадські організації", засвідчена підписом керівника та печаткою громадської організації;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звіт про використання бюдже</w:t>
      </w:r>
      <w:r>
        <w:rPr>
          <w:lang w:val="uk-UA"/>
        </w:rPr>
        <w:t>тних коштів за попередній рік (</w:t>
      </w:r>
      <w:r w:rsidRPr="00EF0E01">
        <w:rPr>
          <w:lang w:val="uk-UA"/>
        </w:rPr>
        <w:t>у разі їх отримання громадською організацією) з відповідними підтверджуючими документами, засвідчений підписом керівника та печаткою громадської організації;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напрями використання бюджетних коштів, затверджені загальними зборами або радою громадської організації, засвідчені підписом керівника та печаткою громадської організації (за формою згідно з додатком 2 до цього Порядку);</w:t>
      </w:r>
    </w:p>
    <w:p w:rsidR="00D817CE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За згодою громадська організація може подавати довідку, засвідчену   підписом керівника та печаткою громадської організації, про кількість зареєстрованих членів організац</w:t>
      </w:r>
      <w:r>
        <w:rPr>
          <w:lang w:val="uk-UA"/>
        </w:rPr>
        <w:t>ії, кількість осередків</w:t>
      </w:r>
      <w:r w:rsidRPr="00EF0E01">
        <w:rPr>
          <w:lang w:val="uk-UA"/>
        </w:rPr>
        <w:t>, комітетів, комі</w:t>
      </w:r>
      <w:r>
        <w:rPr>
          <w:lang w:val="uk-UA"/>
        </w:rPr>
        <w:t>сій, клубів, центрів,</w:t>
      </w:r>
      <w:r w:rsidRPr="00EF0E01">
        <w:rPr>
          <w:lang w:val="uk-UA"/>
        </w:rPr>
        <w:t xml:space="preserve"> творчих колективів, періодичних видань (прес-груп), кількість всеукраїнських, обласних, регіональних та інших важливих заходів, передбачених планом роботи на рік, інші матеріали.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3. Розпорядник коштів узагальнює звіт громадської організації про використання бюджетних коштів у поточному бюджетному році, аналізує подані громадською організацією напрямки використання бюджетних коштів на наступний бюджетний рік та вносить пропозиції до постійних комісій з питань бюджету та економічного розвитку міста, з питань охорони здоров,я та соціального захисту не  пізніше, ніж за 10 днів до оприлюднення проекту міського бюджету .</w:t>
      </w:r>
    </w:p>
    <w:p w:rsidR="00D817CE" w:rsidRPr="00276BAD" w:rsidRDefault="00D817CE" w:rsidP="00D817CE">
      <w:pPr>
        <w:ind w:left="360"/>
        <w:jc w:val="both"/>
      </w:pPr>
      <w:r>
        <w:rPr>
          <w:lang w:val="uk-UA"/>
        </w:rPr>
        <w:t xml:space="preserve">   4. Включення громадських організацій до розподілу призначень на наступний бюджетний рік здійснюється після висновків постійних комісій з питань бюджету та економічного розвитку  міста та питань охорони здоров,я і соціального захисту щодо результатів перевірки використання громадськими організаціями бюджетних коштів у поточному році та відповідності поданих документів  даному Положенню.</w:t>
      </w:r>
    </w:p>
    <w:p w:rsidR="00D817CE" w:rsidRPr="00EF0E01" w:rsidRDefault="00D817CE" w:rsidP="00D817CE">
      <w:pPr>
        <w:jc w:val="both"/>
        <w:rPr>
          <w:lang w:val="uk-UA"/>
        </w:rPr>
      </w:pPr>
      <w:r>
        <w:rPr>
          <w:lang w:val="uk-UA"/>
        </w:rPr>
        <w:t xml:space="preserve">         5. </w:t>
      </w:r>
      <w:r w:rsidRPr="00EF0E01">
        <w:rPr>
          <w:lang w:val="uk-UA"/>
        </w:rPr>
        <w:t>Обсяг бюджетних коштів, що виділяються</w:t>
      </w:r>
      <w:r>
        <w:rPr>
          <w:lang w:val="uk-UA"/>
        </w:rPr>
        <w:t xml:space="preserve"> громадській організації, визначається</w:t>
      </w:r>
      <w:r w:rsidRPr="00276BAD">
        <w:rPr>
          <w:lang w:val="uk-UA"/>
        </w:rPr>
        <w:t xml:space="preserve"> </w:t>
      </w:r>
      <w:r>
        <w:rPr>
          <w:lang w:val="uk-UA"/>
        </w:rPr>
        <w:t xml:space="preserve">з               урахуванням: 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відповідності запланованих заходів громадської організації пріоритетам державної політики у сфері соціального захисту інвалідів та/або ветеранів;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актуальності та соціальної спрямованості заходів, що здійснюються громадською організацією;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ефективності використання бюджетних коштів, насамперед кількісних та якісних показників проведених заходів;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детальних розрахунків та обґрунтувань, поданих громадською організацією, передусім на організацію та проведення заходів, пов'язаних із виконанням її статутних завдань;</w:t>
      </w:r>
    </w:p>
    <w:p w:rsidR="00D817CE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наявності кадрового, матеріально-технічного та методичного забезпечення діяльності громадської організації.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6. Розмір фінансової підтримки, що надається  громадській організації, встановлюється на підставі обґрунтованих пропозицій по використанню бюджетних коштів, поданих громадською організацією , з урахуванням кількості її членів.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7.   Першочергові напрямки використання  громадськими організаціями бюджетних коштів: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 xml:space="preserve">          - оплата послуг за оренду приміщень, за користування комунальними послугами, послугами зв’язку, забезпечення доступу до електронної пошти;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- відвідування тяжко хворих членів організації  та тих, хто потребує уваги  та підтримки ( придбання ліків, предметів гігієни , продуктів харчування);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- матеріальна допомога членам організації на лікування та вирішення соціально- побутових проблем;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-  участь у ритуальних заходах.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8.  Громадські організації також можуть використовувати бюджетні кошти  на цілі у наступному порядку: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на реалізацію здійснення Стутної діяльності громадських організацій;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проведення фестивалів, виставок, концертів, спортивних змагань, конкурсів за участю ветеранів та інвалідів ( окрім оплати фуршетів, банкетів, продуктів харчування);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проведення заходів щодо відзначення в місті визначних подій в історії України, пам’ятних дат, інших заходів загальнодержавного та міського значення;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сприяння розвитку художньої самодіяльності та фізичної культури серед ветеранів та інвалідів;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придбання канцелярських товарів,  предметів для матеріально-технічного забезпечення організації;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відрядження;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ремонт та обслуговування комп’ютерної техніки;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передплата періодичних видань, необхідних для виконання Статутних завдань;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-  матеріальне заохочення членів громадської організації за проведення заходів, спрямованих на соціальний захист  ветеранів,  учасників бойових дій та членів їх сімей, громадян похилого віку, інвалідів.</w:t>
      </w:r>
    </w:p>
    <w:p w:rsidR="00D817CE" w:rsidRPr="002D6D4A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9. Видатки на матеріальне заохочення  членів організації не повинні перевищувати 30 відсотків виділених бюджетних коштів на  підтримку громадської організації.</w:t>
      </w:r>
    </w:p>
    <w:p w:rsidR="00D817CE" w:rsidRPr="00F7342B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10.  Використання коштів міського бюджету з іншою метою не дозволяється.</w:t>
      </w: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Pr="005D57F9" w:rsidRDefault="00D817CE" w:rsidP="00D817CE">
      <w:pPr>
        <w:ind w:left="360"/>
        <w:jc w:val="center"/>
        <w:rPr>
          <w:b/>
          <w:lang w:val="uk-UA"/>
        </w:rPr>
      </w:pPr>
      <w:r w:rsidRPr="005D57F9">
        <w:rPr>
          <w:b/>
          <w:lang w:val="uk-UA"/>
        </w:rPr>
        <w:t>ІІІ  Звітність та контроль за використанням бюджетних коштів                                                                громадськими організаціями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1. </w:t>
      </w:r>
      <w:r w:rsidRPr="00EF0E01">
        <w:rPr>
          <w:lang w:val="uk-UA"/>
        </w:rPr>
        <w:t>Перелік громадських організацій для отриман</w:t>
      </w:r>
      <w:r>
        <w:rPr>
          <w:lang w:val="uk-UA"/>
        </w:rPr>
        <w:t>ня фінансової підтримки з міськ</w:t>
      </w:r>
      <w:r w:rsidRPr="00EF0E01">
        <w:rPr>
          <w:lang w:val="uk-UA"/>
        </w:rPr>
        <w:t>ого бюджету затверджу</w:t>
      </w:r>
      <w:r>
        <w:rPr>
          <w:lang w:val="uk-UA"/>
        </w:rPr>
        <w:t>ється, а розподіл передбачених у міськ</w:t>
      </w:r>
      <w:r w:rsidRPr="00EF0E01">
        <w:rPr>
          <w:lang w:val="uk-UA"/>
        </w:rPr>
        <w:t>ому бюджеті коштів на фінансову підтримку громадських організацій інвалідів і ветеранів між цими організаціями здійснюється міською радою на підставі пропозицій головног</w:t>
      </w:r>
      <w:r>
        <w:rPr>
          <w:lang w:val="uk-UA"/>
        </w:rPr>
        <w:t>о розпорядника коштів та рішень</w:t>
      </w:r>
      <w:r w:rsidRPr="00EF0E01">
        <w:rPr>
          <w:lang w:val="uk-UA"/>
        </w:rPr>
        <w:t xml:space="preserve"> постійн</w:t>
      </w:r>
      <w:r>
        <w:rPr>
          <w:lang w:val="uk-UA"/>
        </w:rPr>
        <w:t>их комісій</w:t>
      </w:r>
      <w:r w:rsidRPr="00EF0E01">
        <w:rPr>
          <w:lang w:val="uk-UA"/>
        </w:rPr>
        <w:t xml:space="preserve"> міської</w:t>
      </w:r>
      <w:r>
        <w:rPr>
          <w:lang w:val="uk-UA"/>
        </w:rPr>
        <w:t xml:space="preserve"> ради з питань </w:t>
      </w:r>
      <w:r w:rsidRPr="00EF0E01">
        <w:rPr>
          <w:lang w:val="uk-UA"/>
        </w:rPr>
        <w:t xml:space="preserve"> охорони здоров’я та соціального захисту</w:t>
      </w:r>
      <w:r>
        <w:rPr>
          <w:lang w:val="uk-UA"/>
        </w:rPr>
        <w:t>, з питань бюджету та економічного розвитку міста з прийнятого на їх засіданнях</w:t>
      </w:r>
      <w:r w:rsidRPr="00EF0E01">
        <w:rPr>
          <w:lang w:val="uk-UA"/>
        </w:rPr>
        <w:t xml:space="preserve"> за участю представників громадських організацій інвалідів та ветеранів.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2. </w:t>
      </w:r>
      <w:r w:rsidRPr="00EF0E01">
        <w:rPr>
          <w:lang w:val="uk-UA"/>
        </w:rPr>
        <w:t>Головний розпорядник коштів щороку визначається рішенням міської ради під час затвердження міського бюджету на відповідний рік.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3.</w:t>
      </w:r>
      <w:r w:rsidRPr="00EF0E01">
        <w:rPr>
          <w:lang w:val="uk-UA"/>
        </w:rPr>
        <w:t xml:space="preserve"> Фінансування громадських організацій здійснюється головним розпорядником коштів на підставі помісячного розподілу відповідно до пропозицій громадських організацій в межах коштів, виділених на ці цілі.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4. </w:t>
      </w:r>
      <w:r w:rsidRPr="00EF0E01">
        <w:rPr>
          <w:lang w:val="uk-UA"/>
        </w:rPr>
        <w:t xml:space="preserve">Проведення усіх операцій з бюджетними коштами здійснюється відповідно до </w:t>
      </w:r>
      <w:r>
        <w:rPr>
          <w:lang w:val="uk-UA"/>
        </w:rPr>
        <w:t xml:space="preserve">              </w:t>
      </w:r>
      <w:r w:rsidRPr="00EF0E01">
        <w:rPr>
          <w:lang w:val="uk-UA"/>
        </w:rPr>
        <w:t>Порядку казначейського обслуговування місцевих бюджетів за видатками, затвердженого Державним казначейством України.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5. </w:t>
      </w:r>
      <w:r w:rsidRPr="00EF0E01">
        <w:rPr>
          <w:lang w:val="uk-UA"/>
        </w:rPr>
        <w:t>Складення та подання бухгалтерської та фінансової звітності про використання бюджетних коштів здійснюється в установленому законодавством порядку.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6. </w:t>
      </w:r>
      <w:r w:rsidRPr="00EF0E01">
        <w:rPr>
          <w:lang w:val="uk-UA"/>
        </w:rPr>
        <w:t xml:space="preserve">Контроль за цільовим витрачанням бюджетних коштів здійснюється головним управлінням Державного казначейства в області, головним розпорядником коштів, постійною комісією </w:t>
      </w:r>
      <w:r>
        <w:rPr>
          <w:lang w:val="uk-UA"/>
        </w:rPr>
        <w:t>міської ради з питань  бюджету та економічного розвитку міста.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lastRenderedPageBreak/>
        <w:t xml:space="preserve">           Для здійснення оперативного контролю за використанням бюджетних кошів головний розпорядник коштів, постійна ком</w:t>
      </w:r>
      <w:r>
        <w:rPr>
          <w:lang w:val="uk-UA"/>
        </w:rPr>
        <w:t>ісія з питань бюджету та економічного розвитку міста</w:t>
      </w:r>
      <w:r w:rsidRPr="00EF0E01">
        <w:rPr>
          <w:lang w:val="uk-UA"/>
        </w:rPr>
        <w:t xml:space="preserve"> можуть затребувати від громадської організації, що отримує фінансову підтримку з міського бюджету, проміжний фінансовий звіт з відповідними документами, які це підтверджують.</w:t>
      </w:r>
    </w:p>
    <w:p w:rsidR="00D817CE" w:rsidRDefault="00D817CE" w:rsidP="00D817CE">
      <w:pPr>
        <w:jc w:val="both"/>
        <w:rPr>
          <w:lang w:val="uk-UA"/>
        </w:rPr>
      </w:pPr>
      <w:r w:rsidRPr="001423F9">
        <w:rPr>
          <w:lang w:val="uk-UA"/>
        </w:rPr>
        <w:t xml:space="preserve">                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>
        <w:rPr>
          <w:lang w:val="uk-UA"/>
        </w:rPr>
        <w:t xml:space="preserve">                                                 </w:t>
      </w:r>
      <w:r w:rsidRPr="001423F9"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F33">
        <w:rPr>
          <w:sz w:val="22"/>
          <w:lang w:val="uk-UA"/>
        </w:rPr>
        <w:t>Додаток 1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До Порядку використання коштів міського бюджету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для надання фінансової підтримки громадським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організаціям  інвалідів і ветеранів, затвердженого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рішенням міської ради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</w:t>
      </w:r>
      <w:r>
        <w:rPr>
          <w:sz w:val="22"/>
          <w:lang w:val="uk-UA"/>
        </w:rPr>
        <w:t>від 19 лютого2016 року №132</w:t>
      </w:r>
    </w:p>
    <w:p w:rsidR="00D817CE" w:rsidRDefault="00D817CE" w:rsidP="00D817C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___________________________________________</w:t>
      </w:r>
    </w:p>
    <w:p w:rsidR="00D817CE" w:rsidRDefault="00D817CE" w:rsidP="00D817C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___________________________________________</w:t>
      </w:r>
    </w:p>
    <w:p w:rsidR="00D817CE" w:rsidRDefault="00D817CE" w:rsidP="00D817C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___________________________________________</w:t>
      </w:r>
    </w:p>
    <w:p w:rsidR="00D817CE" w:rsidRDefault="00D817CE" w:rsidP="00D817C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___________________________________________</w:t>
      </w:r>
    </w:p>
    <w:p w:rsidR="00D817CE" w:rsidRDefault="00D817CE" w:rsidP="00D817CE">
      <w:pPr>
        <w:ind w:left="360"/>
        <w:jc w:val="both"/>
        <w:rPr>
          <w:lang w:val="uk-UA"/>
        </w:rPr>
      </w:pPr>
      <w:r w:rsidRPr="001423F9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</w:t>
      </w:r>
      <w:r w:rsidRPr="001423F9">
        <w:rPr>
          <w:lang w:val="uk-UA"/>
        </w:rPr>
        <w:t xml:space="preserve"> (головному розпоряднику коштів)</w:t>
      </w: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center"/>
        <w:rPr>
          <w:b/>
          <w:bCs/>
          <w:lang w:val="uk-UA"/>
        </w:rPr>
      </w:pPr>
      <w:r w:rsidRPr="00CC464F">
        <w:rPr>
          <w:b/>
          <w:bCs/>
          <w:lang w:val="uk-UA"/>
        </w:rPr>
        <w:t>ЗАЯВА</w:t>
      </w:r>
    </w:p>
    <w:p w:rsidR="00D817CE" w:rsidRPr="00CC464F" w:rsidRDefault="00D817CE" w:rsidP="00D817CE">
      <w:pPr>
        <w:ind w:left="360"/>
        <w:jc w:val="center"/>
        <w:rPr>
          <w:b/>
          <w:bCs/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Прошу під час опрацювання проекту міського бюджету на 20___ рік передбачити видатки на фінансову підтримку</w:t>
      </w:r>
    </w:p>
    <w:p w:rsidR="00D817CE" w:rsidRPr="00CC464F" w:rsidRDefault="00D817CE" w:rsidP="00D817CE">
      <w:pPr>
        <w:ind w:left="360"/>
        <w:jc w:val="both"/>
        <w:rPr>
          <w:i/>
          <w:iCs/>
          <w:lang w:val="uk-UA"/>
        </w:rPr>
      </w:pPr>
      <w:r w:rsidRPr="00CC464F">
        <w:rPr>
          <w:i/>
          <w:iCs/>
          <w:lang w:val="uk-UA"/>
        </w:rPr>
        <w:t xml:space="preserve">                                                     (назва громадської організації)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У сумі  ____________________________________________________________________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(цифрами та прописом)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Додаток на ………. арк..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(відповідно до переліку, визначеного Порядком використання коштів міського бюджету для надання фінансової підтримки громадським організаціям інвалідів і ветеранів)</w:t>
      </w: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__________________                           ____________________             ________________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(посада керівника                                    (підпис)                                         (П.І.Б.)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 xml:space="preserve"> громадської організації)</w:t>
      </w:r>
    </w:p>
    <w:p w:rsidR="00D817CE" w:rsidRPr="001423F9" w:rsidRDefault="00D817CE" w:rsidP="00D817CE">
      <w:pPr>
        <w:ind w:left="360"/>
        <w:jc w:val="center"/>
        <w:rPr>
          <w:lang w:val="uk-UA"/>
        </w:rPr>
      </w:pPr>
    </w:p>
    <w:p w:rsidR="00D817CE" w:rsidRPr="00CC464F" w:rsidRDefault="00D817CE" w:rsidP="00D817C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C464F">
        <w:rPr>
          <w:lang w:val="uk-UA"/>
        </w:rPr>
        <w:t>"   "    ___________ 20____ р.</w:t>
      </w:r>
    </w:p>
    <w:p w:rsidR="00D817CE" w:rsidRDefault="00D817CE" w:rsidP="00D817CE">
      <w:pPr>
        <w:ind w:left="360"/>
        <w:jc w:val="both"/>
        <w:rPr>
          <w:sz w:val="28"/>
          <w:szCs w:val="28"/>
          <w:lang w:val="uk-UA"/>
        </w:rPr>
      </w:pP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                              Додаток 2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До Порядку використання коштів міського бюджету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для надання фінансової підтримки громадським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організаціям  інвалідів і ветеранів, затвердженого</w:t>
      </w:r>
    </w:p>
    <w:p w:rsidR="00D817CE" w:rsidRPr="00EA3F33" w:rsidRDefault="00D817CE" w:rsidP="00D817CE">
      <w:pPr>
        <w:ind w:left="360"/>
        <w:jc w:val="both"/>
        <w:rPr>
          <w:sz w:val="22"/>
          <w:lang w:val="uk-UA"/>
        </w:rPr>
      </w:pPr>
      <w:r w:rsidRPr="00EA3F33">
        <w:rPr>
          <w:sz w:val="22"/>
          <w:lang w:val="uk-UA"/>
        </w:rPr>
        <w:t xml:space="preserve">                                                    від </w:t>
      </w:r>
      <w:r>
        <w:rPr>
          <w:sz w:val="22"/>
          <w:lang w:val="uk-UA"/>
        </w:rPr>
        <w:t>19 лютого</w:t>
      </w:r>
      <w:r w:rsidRPr="00EA3F33">
        <w:rPr>
          <w:sz w:val="22"/>
          <w:lang w:val="uk-UA"/>
        </w:rPr>
        <w:t xml:space="preserve"> 201</w:t>
      </w:r>
      <w:r w:rsidRPr="00EA3F33">
        <w:rPr>
          <w:sz w:val="22"/>
        </w:rPr>
        <w:t>6</w:t>
      </w:r>
      <w:r>
        <w:rPr>
          <w:sz w:val="22"/>
          <w:lang w:val="uk-UA"/>
        </w:rPr>
        <w:t xml:space="preserve"> року  №132</w:t>
      </w: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Напрями</w:t>
      </w:r>
    </w:p>
    <w:p w:rsidR="00D817CE" w:rsidRDefault="00D817CE" w:rsidP="00D817CE">
      <w:pPr>
        <w:ind w:left="360"/>
        <w:jc w:val="both"/>
        <w:rPr>
          <w:lang w:val="uk-UA"/>
        </w:rPr>
      </w:pPr>
      <w:r>
        <w:rPr>
          <w:lang w:val="uk-UA"/>
        </w:rPr>
        <w:t>Використання бюджетних коштів</w:t>
      </w:r>
    </w:p>
    <w:p w:rsidR="00D817CE" w:rsidRDefault="00D817CE" w:rsidP="00D817CE">
      <w:pPr>
        <w:ind w:left="360"/>
        <w:jc w:val="both"/>
        <w:rPr>
          <w:lang w:val="uk-UA"/>
        </w:rPr>
      </w:pPr>
    </w:p>
    <w:p w:rsidR="00D817CE" w:rsidRPr="00EF0E01" w:rsidRDefault="00D817CE" w:rsidP="00D817CE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                     (назва громадської організації)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470"/>
        <w:gridCol w:w="2393"/>
      </w:tblGrid>
      <w:tr w:rsidR="00D817CE" w:rsidRPr="00EF0E01" w:rsidTr="001D111E">
        <w:tc>
          <w:tcPr>
            <w:tcW w:w="828" w:type="dxa"/>
          </w:tcPr>
          <w:p w:rsidR="00D817CE" w:rsidRPr="001C624A" w:rsidRDefault="00D817CE" w:rsidP="001D111E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№</w:t>
            </w:r>
          </w:p>
          <w:p w:rsidR="00D817CE" w:rsidRPr="001C624A" w:rsidRDefault="00D817CE" w:rsidP="001D111E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з/п</w:t>
            </w:r>
          </w:p>
        </w:tc>
        <w:tc>
          <w:tcPr>
            <w:tcW w:w="2880" w:type="dxa"/>
          </w:tcPr>
          <w:p w:rsidR="00D817CE" w:rsidRPr="001C624A" w:rsidRDefault="00D817CE" w:rsidP="001D111E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Напрям використання коштів</w:t>
            </w:r>
          </w:p>
        </w:tc>
        <w:tc>
          <w:tcPr>
            <w:tcW w:w="3470" w:type="dxa"/>
          </w:tcPr>
          <w:p w:rsidR="00D817CE" w:rsidRPr="001C624A" w:rsidRDefault="00D817CE" w:rsidP="001D111E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Обґрунтування необхідності використання</w:t>
            </w:r>
          </w:p>
        </w:tc>
        <w:tc>
          <w:tcPr>
            <w:tcW w:w="2393" w:type="dxa"/>
          </w:tcPr>
          <w:p w:rsidR="00D817CE" w:rsidRPr="001C624A" w:rsidRDefault="00D817CE" w:rsidP="001D111E">
            <w:pPr>
              <w:jc w:val="center"/>
              <w:rPr>
                <w:lang w:val="uk-UA"/>
              </w:rPr>
            </w:pPr>
            <w:r w:rsidRPr="001C624A">
              <w:rPr>
                <w:lang w:val="uk-UA"/>
              </w:rPr>
              <w:t>Обсяг потреби в коштах, грн..</w:t>
            </w:r>
          </w:p>
        </w:tc>
      </w:tr>
      <w:tr w:rsidR="00D817CE" w:rsidRPr="00EF0E01" w:rsidTr="001D111E">
        <w:tc>
          <w:tcPr>
            <w:tcW w:w="828" w:type="dxa"/>
          </w:tcPr>
          <w:p w:rsidR="00D817CE" w:rsidRPr="001C624A" w:rsidRDefault="00D817CE" w:rsidP="001D111E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</w:tcPr>
          <w:p w:rsidR="00D817CE" w:rsidRPr="001C624A" w:rsidRDefault="00D817CE" w:rsidP="001D111E">
            <w:pPr>
              <w:jc w:val="both"/>
              <w:rPr>
                <w:lang w:val="uk-UA"/>
              </w:rPr>
            </w:pPr>
          </w:p>
        </w:tc>
        <w:tc>
          <w:tcPr>
            <w:tcW w:w="3470" w:type="dxa"/>
          </w:tcPr>
          <w:p w:rsidR="00D817CE" w:rsidRPr="001C624A" w:rsidRDefault="00D817CE" w:rsidP="001D111E">
            <w:pPr>
              <w:jc w:val="both"/>
              <w:rPr>
                <w:lang w:val="uk-UA"/>
              </w:rPr>
            </w:pPr>
          </w:p>
        </w:tc>
        <w:tc>
          <w:tcPr>
            <w:tcW w:w="2393" w:type="dxa"/>
          </w:tcPr>
          <w:p w:rsidR="00D817CE" w:rsidRPr="001C624A" w:rsidRDefault="00D817CE" w:rsidP="001D111E">
            <w:pPr>
              <w:jc w:val="both"/>
              <w:rPr>
                <w:lang w:val="uk-UA"/>
              </w:rPr>
            </w:pPr>
          </w:p>
        </w:tc>
      </w:tr>
    </w:tbl>
    <w:p w:rsidR="00D817CE" w:rsidRPr="00EF0E01" w:rsidRDefault="00D817CE" w:rsidP="00D817CE">
      <w:pPr>
        <w:ind w:left="360"/>
        <w:jc w:val="both"/>
        <w:rPr>
          <w:lang w:val="uk-UA"/>
        </w:rPr>
      </w:pP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>Керівник організації  ___________                                  _______________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 xml:space="preserve">                                       (підпис)                                                 (П.І.Б.)</w:t>
      </w:r>
    </w:p>
    <w:p w:rsidR="00D817CE" w:rsidRPr="00EF0E01" w:rsidRDefault="00D817CE" w:rsidP="00D817CE">
      <w:pPr>
        <w:ind w:left="360"/>
        <w:jc w:val="both"/>
        <w:rPr>
          <w:lang w:val="uk-UA"/>
        </w:rPr>
      </w:pPr>
    </w:p>
    <w:p w:rsidR="00D817CE" w:rsidRDefault="00D817CE" w:rsidP="00D817CE">
      <w:pPr>
        <w:ind w:left="360"/>
        <w:jc w:val="both"/>
        <w:rPr>
          <w:lang w:val="uk-UA"/>
        </w:rPr>
      </w:pPr>
      <w:r w:rsidRPr="00EF0E01">
        <w:rPr>
          <w:lang w:val="uk-UA"/>
        </w:rPr>
        <w:t>МП</w:t>
      </w:r>
    </w:p>
    <w:p w:rsidR="00D817CE" w:rsidRDefault="00D817CE" w:rsidP="00D817CE">
      <w:pPr>
        <w:rPr>
          <w:b/>
          <w:lang w:val="uk-UA"/>
        </w:rPr>
      </w:pPr>
    </w:p>
    <w:p w:rsidR="00D817CE" w:rsidRDefault="00D817CE" w:rsidP="00D817CE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FE4FB4" w:rsidRPr="00D817CE" w:rsidRDefault="00FE4FB4" w:rsidP="00D817CE"/>
    <w:sectPr w:rsidR="00FE4FB4" w:rsidRPr="00D817CE" w:rsidSect="00E339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02A6F"/>
    <w:multiLevelType w:val="hybridMultilevel"/>
    <w:tmpl w:val="379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D331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023917"/>
    <w:multiLevelType w:val="hybridMultilevel"/>
    <w:tmpl w:val="9E8E3010"/>
    <w:lvl w:ilvl="0" w:tplc="66DA2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D3433"/>
    <w:multiLevelType w:val="multilevel"/>
    <w:tmpl w:val="B12C53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">
    <w:nsid w:val="2BA5213D"/>
    <w:multiLevelType w:val="hybridMultilevel"/>
    <w:tmpl w:val="46B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55128C"/>
    <w:multiLevelType w:val="hybridMultilevel"/>
    <w:tmpl w:val="B9B4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6109C"/>
    <w:multiLevelType w:val="hybridMultilevel"/>
    <w:tmpl w:val="8568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C11F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C6A01"/>
    <w:multiLevelType w:val="hybridMultilevel"/>
    <w:tmpl w:val="D8026AB6"/>
    <w:lvl w:ilvl="0" w:tplc="042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006B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E5E7B"/>
    <w:multiLevelType w:val="hybridMultilevel"/>
    <w:tmpl w:val="E2104416"/>
    <w:lvl w:ilvl="0" w:tplc="4D38F0A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D0587"/>
    <w:multiLevelType w:val="hybridMultilevel"/>
    <w:tmpl w:val="47C4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F10C95"/>
    <w:multiLevelType w:val="hybridMultilevel"/>
    <w:tmpl w:val="BCF69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4220A9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8E7649"/>
    <w:multiLevelType w:val="hybridMultilevel"/>
    <w:tmpl w:val="02B05562"/>
    <w:lvl w:ilvl="0" w:tplc="719626C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5B97A63"/>
    <w:multiLevelType w:val="hybridMultilevel"/>
    <w:tmpl w:val="D0D06724"/>
    <w:lvl w:ilvl="0" w:tplc="FD321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F31936"/>
    <w:multiLevelType w:val="hybridMultilevel"/>
    <w:tmpl w:val="C9F2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C1AA7"/>
    <w:multiLevelType w:val="multilevel"/>
    <w:tmpl w:val="2146D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F884B89"/>
    <w:multiLevelType w:val="hybridMultilevel"/>
    <w:tmpl w:val="9606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0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F"/>
    <w:rsid w:val="001E7E7D"/>
    <w:rsid w:val="00340097"/>
    <w:rsid w:val="00437357"/>
    <w:rsid w:val="005C5478"/>
    <w:rsid w:val="005C637C"/>
    <w:rsid w:val="00601C0B"/>
    <w:rsid w:val="00605D53"/>
    <w:rsid w:val="007A045F"/>
    <w:rsid w:val="007F04FA"/>
    <w:rsid w:val="008805BF"/>
    <w:rsid w:val="00AB1DA0"/>
    <w:rsid w:val="00B1752F"/>
    <w:rsid w:val="00C538AA"/>
    <w:rsid w:val="00CB5C32"/>
    <w:rsid w:val="00CF1F4A"/>
    <w:rsid w:val="00D817CE"/>
    <w:rsid w:val="00E339A7"/>
    <w:rsid w:val="00FD10C3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1DA0"/>
    <w:pPr>
      <w:ind w:left="720"/>
      <w:contextualSpacing/>
    </w:pPr>
  </w:style>
  <w:style w:type="paragraph" w:styleId="a6">
    <w:name w:val="Title"/>
    <w:basedOn w:val="a"/>
    <w:link w:val="a7"/>
    <w:qFormat/>
    <w:rsid w:val="007F04FA"/>
    <w:pPr>
      <w:jc w:val="center"/>
    </w:pPr>
    <w:rPr>
      <w:sz w:val="30"/>
      <w:lang w:val="uk-UA"/>
    </w:rPr>
  </w:style>
  <w:style w:type="character" w:customStyle="1" w:styleId="a7">
    <w:name w:val="Название Знак"/>
    <w:basedOn w:val="a0"/>
    <w:link w:val="a6"/>
    <w:rsid w:val="007F04FA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F04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E339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3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339A7"/>
    <w:pPr>
      <w:widowControl w:val="0"/>
      <w:tabs>
        <w:tab w:val="center" w:pos="4677"/>
        <w:tab w:val="right" w:pos="9355"/>
      </w:tabs>
    </w:pPr>
    <w:rPr>
      <w:rFonts w:ascii="Courier New" w:eastAsia="Calibri" w:hAnsi="Courier New"/>
      <w:color w:val="000000"/>
      <w:lang w:val="uk-UA" w:eastAsia="uk-UA"/>
    </w:rPr>
  </w:style>
  <w:style w:type="character" w:customStyle="1" w:styleId="ab">
    <w:name w:val="Нижний колонтитул Знак"/>
    <w:basedOn w:val="a0"/>
    <w:link w:val="aa"/>
    <w:rsid w:val="00E339A7"/>
    <w:rPr>
      <w:rFonts w:ascii="Courier New" w:eastAsia="Calibri" w:hAnsi="Courier New" w:cs="Times New Roman"/>
      <w:color w:val="00000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1E7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1E7E7D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rvts0">
    <w:name w:val="rvts0"/>
    <w:basedOn w:val="a0"/>
    <w:uiPriority w:val="99"/>
    <w:rsid w:val="001E7E7D"/>
    <w:rPr>
      <w:rFonts w:cs="Times New Roman"/>
    </w:rPr>
  </w:style>
  <w:style w:type="paragraph" w:customStyle="1" w:styleId="rvps2">
    <w:name w:val="rvps2"/>
    <w:basedOn w:val="a"/>
    <w:uiPriority w:val="99"/>
    <w:rsid w:val="001E7E7D"/>
    <w:pPr>
      <w:spacing w:before="100" w:beforeAutospacing="1" w:after="100" w:afterAutospacing="1"/>
    </w:pPr>
  </w:style>
  <w:style w:type="character" w:customStyle="1" w:styleId="rvts46">
    <w:name w:val="rvts46"/>
    <w:basedOn w:val="a0"/>
    <w:uiPriority w:val="99"/>
    <w:rsid w:val="00FD10C3"/>
    <w:rPr>
      <w:rFonts w:cs="Times New Roman"/>
    </w:rPr>
  </w:style>
  <w:style w:type="character" w:customStyle="1" w:styleId="rvts23">
    <w:name w:val="rvts23"/>
    <w:basedOn w:val="a0"/>
    <w:uiPriority w:val="99"/>
    <w:rsid w:val="00FD10C3"/>
    <w:rPr>
      <w:rFonts w:cs="Times New Roman"/>
    </w:rPr>
  </w:style>
  <w:style w:type="character" w:customStyle="1" w:styleId="FontStyle13">
    <w:name w:val="Font Style13"/>
    <w:basedOn w:val="a0"/>
    <w:uiPriority w:val="99"/>
    <w:rsid w:val="00605D53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uiPriority w:val="99"/>
    <w:qFormat/>
    <w:rsid w:val="00CB5C32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E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05B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aliases w:val="Знак, Знак"/>
    <w:basedOn w:val="a"/>
    <w:link w:val="a4"/>
    <w:uiPriority w:val="99"/>
    <w:rsid w:val="008805BF"/>
    <w:pPr>
      <w:spacing w:after="120"/>
    </w:pPr>
  </w:style>
  <w:style w:type="character" w:customStyle="1" w:styleId="a4">
    <w:name w:val="Основной текст Знак"/>
    <w:aliases w:val="Знак Знак1, Знак Знак"/>
    <w:basedOn w:val="a0"/>
    <w:link w:val="a3"/>
    <w:uiPriority w:val="99"/>
    <w:rsid w:val="0088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1DA0"/>
    <w:pPr>
      <w:ind w:left="720"/>
      <w:contextualSpacing/>
    </w:pPr>
  </w:style>
  <w:style w:type="paragraph" w:styleId="a6">
    <w:name w:val="Title"/>
    <w:basedOn w:val="a"/>
    <w:link w:val="a7"/>
    <w:qFormat/>
    <w:rsid w:val="007F04FA"/>
    <w:pPr>
      <w:jc w:val="center"/>
    </w:pPr>
    <w:rPr>
      <w:sz w:val="30"/>
      <w:lang w:val="uk-UA"/>
    </w:rPr>
  </w:style>
  <w:style w:type="character" w:customStyle="1" w:styleId="a7">
    <w:name w:val="Название Знак"/>
    <w:basedOn w:val="a0"/>
    <w:link w:val="a6"/>
    <w:rsid w:val="007F04FA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2">
    <w:name w:val="Body Text 2"/>
    <w:basedOn w:val="a"/>
    <w:link w:val="20"/>
    <w:uiPriority w:val="99"/>
    <w:rsid w:val="007F04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0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E339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3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339A7"/>
    <w:pPr>
      <w:widowControl w:val="0"/>
      <w:tabs>
        <w:tab w:val="center" w:pos="4677"/>
        <w:tab w:val="right" w:pos="9355"/>
      </w:tabs>
    </w:pPr>
    <w:rPr>
      <w:rFonts w:ascii="Courier New" w:eastAsia="Calibri" w:hAnsi="Courier New"/>
      <w:color w:val="000000"/>
      <w:lang w:val="uk-UA" w:eastAsia="uk-UA"/>
    </w:rPr>
  </w:style>
  <w:style w:type="character" w:customStyle="1" w:styleId="ab">
    <w:name w:val="Нижний колонтитул Знак"/>
    <w:basedOn w:val="a0"/>
    <w:link w:val="aa"/>
    <w:rsid w:val="00E339A7"/>
    <w:rPr>
      <w:rFonts w:ascii="Courier New" w:eastAsia="Calibri" w:hAnsi="Courier New" w:cs="Times New Roman"/>
      <w:color w:val="00000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1E7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7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1E7E7D"/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customStyle="1" w:styleId="rvts0">
    <w:name w:val="rvts0"/>
    <w:basedOn w:val="a0"/>
    <w:uiPriority w:val="99"/>
    <w:rsid w:val="001E7E7D"/>
    <w:rPr>
      <w:rFonts w:cs="Times New Roman"/>
    </w:rPr>
  </w:style>
  <w:style w:type="paragraph" w:customStyle="1" w:styleId="rvps2">
    <w:name w:val="rvps2"/>
    <w:basedOn w:val="a"/>
    <w:uiPriority w:val="99"/>
    <w:rsid w:val="001E7E7D"/>
    <w:pPr>
      <w:spacing w:before="100" w:beforeAutospacing="1" w:after="100" w:afterAutospacing="1"/>
    </w:pPr>
  </w:style>
  <w:style w:type="character" w:customStyle="1" w:styleId="rvts46">
    <w:name w:val="rvts46"/>
    <w:basedOn w:val="a0"/>
    <w:uiPriority w:val="99"/>
    <w:rsid w:val="00FD10C3"/>
    <w:rPr>
      <w:rFonts w:cs="Times New Roman"/>
    </w:rPr>
  </w:style>
  <w:style w:type="character" w:customStyle="1" w:styleId="rvts23">
    <w:name w:val="rvts23"/>
    <w:basedOn w:val="a0"/>
    <w:uiPriority w:val="99"/>
    <w:rsid w:val="00FD10C3"/>
    <w:rPr>
      <w:rFonts w:cs="Times New Roman"/>
    </w:rPr>
  </w:style>
  <w:style w:type="character" w:customStyle="1" w:styleId="FontStyle13">
    <w:name w:val="Font Style13"/>
    <w:basedOn w:val="a0"/>
    <w:uiPriority w:val="99"/>
    <w:rsid w:val="00605D53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uiPriority w:val="99"/>
    <w:qFormat/>
    <w:rsid w:val="00CB5C32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2016-02-25T13:06:00Z</dcterms:created>
  <dcterms:modified xsi:type="dcterms:W3CDTF">2016-02-25T13:06:00Z</dcterms:modified>
</cp:coreProperties>
</file>