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17"/>
        <w:gridCol w:w="4854"/>
        <w:gridCol w:w="4429"/>
      </w:tblGrid>
      <w:tr w:rsidR="00421890" w:rsidRPr="00C919C9" w:rsidTr="00C919C9">
        <w:tc>
          <w:tcPr>
            <w:tcW w:w="817" w:type="dxa"/>
          </w:tcPr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19C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54" w:type="dxa"/>
          </w:tcPr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C919C9">
              <w:rPr>
                <w:b/>
                <w:sz w:val="24"/>
                <w:szCs w:val="24"/>
                <w:bdr w:val="none" w:sz="0" w:space="0" w:color="auto" w:frame="1"/>
              </w:rPr>
              <w:t>Найменування</w:t>
            </w:r>
          </w:p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19C9">
              <w:rPr>
                <w:b/>
                <w:sz w:val="24"/>
                <w:szCs w:val="24"/>
                <w:bdr w:val="none" w:sz="0" w:space="0" w:color="auto" w:frame="1"/>
              </w:rPr>
              <w:t>суб’єкта надання адміністративної послуги</w:t>
            </w:r>
          </w:p>
        </w:tc>
        <w:tc>
          <w:tcPr>
            <w:tcW w:w="4429" w:type="dxa"/>
          </w:tcPr>
          <w:p w:rsidR="00421890" w:rsidRPr="00C919C9" w:rsidRDefault="00421890" w:rsidP="00C919C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919C9">
              <w:rPr>
                <w:b/>
                <w:sz w:val="24"/>
                <w:szCs w:val="24"/>
                <w:bdr w:val="none" w:sz="0" w:space="0" w:color="auto" w:frame="1"/>
              </w:rPr>
              <w:t>Реквізити рахунку для сплати</w:t>
            </w:r>
          </w:p>
        </w:tc>
      </w:tr>
      <w:tr w:rsidR="00C919C9" w:rsidRPr="00C919C9" w:rsidTr="00C919C9">
        <w:tc>
          <w:tcPr>
            <w:tcW w:w="817" w:type="dxa"/>
          </w:tcPr>
          <w:p w:rsidR="00C919C9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C919C9" w:rsidRPr="00C919C9" w:rsidRDefault="00C919C9" w:rsidP="00C919C9">
            <w:pPr>
              <w:pStyle w:val="a8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C919C9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29" w:type="dxa"/>
          </w:tcPr>
          <w:p w:rsidR="00C919C9" w:rsidRPr="00C919C9" w:rsidRDefault="00C919C9" w:rsidP="00C919C9">
            <w:pPr>
              <w:pStyle w:val="a8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C919C9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C919C9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2189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Відділ у Знам’янському районі Головного управління Держгеокадастру у Кіровоградській області</w:t>
            </w:r>
          </w:p>
        </w:tc>
        <w:tc>
          <w:tcPr>
            <w:tcW w:w="4429" w:type="dxa"/>
          </w:tcPr>
          <w:p w:rsidR="0042189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Знам’янка/22012500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КОД 38011312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Р/</w:t>
            </w:r>
            <w:proofErr w:type="spellStart"/>
            <w:r w:rsidRPr="00C919C9">
              <w:rPr>
                <w:sz w:val="24"/>
                <w:szCs w:val="24"/>
              </w:rPr>
              <w:t>р</w:t>
            </w:r>
            <w:proofErr w:type="spellEnd"/>
            <w:r w:rsidRPr="00C919C9">
              <w:rPr>
                <w:sz w:val="24"/>
                <w:szCs w:val="24"/>
              </w:rPr>
              <w:t xml:space="preserve"> 33218879727010 в УДКСУ у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Кіровоградській області</w:t>
            </w:r>
          </w:p>
          <w:p w:rsidR="00A26D50" w:rsidRPr="00C919C9" w:rsidRDefault="00A26D5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Оплата 80,00 грн.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Надання витягу з ДЗК про земельну ділянку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Реєстрація речових прав на нерухоме майно та їх обтяжень</w:t>
            </w:r>
          </w:p>
        </w:tc>
        <w:tc>
          <w:tcPr>
            <w:tcW w:w="4429" w:type="dxa"/>
          </w:tcPr>
          <w:p w:rsidR="00A26D5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proofErr w:type="spellStart"/>
            <w:r w:rsidRPr="00C919C9">
              <w:rPr>
                <w:sz w:val="24"/>
                <w:szCs w:val="24"/>
              </w:rPr>
              <w:t>Адмін.збір</w:t>
            </w:r>
            <w:proofErr w:type="spellEnd"/>
            <w:r w:rsidRPr="00C919C9">
              <w:rPr>
                <w:sz w:val="24"/>
                <w:szCs w:val="24"/>
              </w:rPr>
              <w:t xml:space="preserve"> за інше речове право </w:t>
            </w: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5 днів -80.00:</w:t>
            </w: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proofErr w:type="spellStart"/>
            <w:r w:rsidRPr="00C919C9">
              <w:rPr>
                <w:sz w:val="24"/>
                <w:szCs w:val="24"/>
              </w:rPr>
              <w:t>Адмін.збір</w:t>
            </w:r>
            <w:proofErr w:type="spellEnd"/>
            <w:r w:rsidRPr="00C919C9">
              <w:rPr>
                <w:sz w:val="24"/>
                <w:szCs w:val="24"/>
              </w:rPr>
              <w:t xml:space="preserve"> за внесення змін до запису 64.00:</w:t>
            </w: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proofErr w:type="spellStart"/>
            <w:r w:rsidRPr="00C919C9">
              <w:rPr>
                <w:sz w:val="24"/>
                <w:szCs w:val="24"/>
              </w:rPr>
              <w:t>Адмін.збір</w:t>
            </w:r>
            <w:proofErr w:type="spellEnd"/>
            <w:r w:rsidRPr="00C919C9">
              <w:rPr>
                <w:sz w:val="24"/>
                <w:szCs w:val="24"/>
              </w:rPr>
              <w:t xml:space="preserve"> за право власності  5 днів 160,00: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Надання інформації з Державного реєстру прав на нерухоме майно  40.00 грн.(в електронній формі -20.00 грн.):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</w:p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Знам’янка/22012</w:t>
            </w:r>
            <w:r w:rsidRPr="00C919C9">
              <w:rPr>
                <w:sz w:val="24"/>
                <w:szCs w:val="24"/>
              </w:rPr>
              <w:t>6</w:t>
            </w:r>
            <w:r w:rsidRPr="00C919C9">
              <w:rPr>
                <w:sz w:val="24"/>
                <w:szCs w:val="24"/>
              </w:rPr>
              <w:t>00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№ рахунку: 31413530700010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ГУДКСУ у Кіровоградській області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421890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ЄДРПОУ 38011312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21890" w:rsidRPr="00C919C9" w:rsidRDefault="00421890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Реєстрація юридичних осіб та фізичних осіб-підприємців</w:t>
            </w:r>
          </w:p>
        </w:tc>
        <w:tc>
          <w:tcPr>
            <w:tcW w:w="4429" w:type="dxa"/>
          </w:tcPr>
          <w:p w:rsidR="00421890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Внесення змін: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Для юридичних осіб – 480,00 грн.;</w:t>
            </w:r>
          </w:p>
          <w:p w:rsidR="00C3798F" w:rsidRPr="00C919C9" w:rsidRDefault="00C3798F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Для фізичних осіб – підприємців – 160,00 грн.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</w:t>
            </w:r>
            <w:r w:rsidRPr="00C919C9">
              <w:rPr>
                <w:sz w:val="24"/>
                <w:szCs w:val="24"/>
              </w:rPr>
              <w:t xml:space="preserve"> 22010300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 xml:space="preserve">№ рахунку: </w:t>
            </w:r>
            <w:r w:rsidRPr="00C919C9">
              <w:rPr>
                <w:sz w:val="24"/>
                <w:szCs w:val="24"/>
              </w:rPr>
              <w:t>31413501700180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ГУДКСУ у Кіровоградській області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 xml:space="preserve">ЄДРПОУ </w:t>
            </w:r>
            <w:r w:rsidRPr="00C919C9">
              <w:rPr>
                <w:sz w:val="24"/>
                <w:szCs w:val="24"/>
              </w:rPr>
              <w:t>38011312</w:t>
            </w:r>
          </w:p>
        </w:tc>
      </w:tr>
      <w:tr w:rsidR="00421890" w:rsidRPr="00C919C9" w:rsidTr="00C919C9">
        <w:tc>
          <w:tcPr>
            <w:tcW w:w="817" w:type="dxa"/>
          </w:tcPr>
          <w:p w:rsidR="00421890" w:rsidRPr="00C919C9" w:rsidRDefault="00C919C9" w:rsidP="00C919C9">
            <w:pPr>
              <w:pStyle w:val="a8"/>
              <w:jc w:val="center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421890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Реєстрація/зняття з реєстрації місця проживання</w:t>
            </w:r>
          </w:p>
        </w:tc>
        <w:tc>
          <w:tcPr>
            <w:tcW w:w="4429" w:type="dxa"/>
          </w:tcPr>
          <w:p w:rsidR="00421890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За реєстрацію/зняття з реєстрації місця проживання сплачується адміністративний збір в сумі 27,20 грн.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У разі порушення строків реєстрації місця проживання – 81,60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Отримувач: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Знам’ян. УК/м. Знам’янка/22012500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КОД 38011312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Р/</w:t>
            </w:r>
            <w:proofErr w:type="spellStart"/>
            <w:r w:rsidRPr="00C919C9">
              <w:rPr>
                <w:sz w:val="24"/>
                <w:szCs w:val="24"/>
              </w:rPr>
              <w:t>р</w:t>
            </w:r>
            <w:proofErr w:type="spellEnd"/>
            <w:r w:rsidRPr="00C919C9">
              <w:rPr>
                <w:sz w:val="24"/>
                <w:szCs w:val="24"/>
              </w:rPr>
              <w:t xml:space="preserve"> 3321</w:t>
            </w:r>
            <w:r w:rsidRPr="00C919C9">
              <w:rPr>
                <w:sz w:val="24"/>
                <w:szCs w:val="24"/>
              </w:rPr>
              <w:t>3</w:t>
            </w:r>
            <w:r w:rsidRPr="00C919C9">
              <w:rPr>
                <w:sz w:val="24"/>
                <w:szCs w:val="24"/>
              </w:rPr>
              <w:t>8797</w:t>
            </w:r>
            <w:r w:rsidRPr="00C919C9">
              <w:rPr>
                <w:sz w:val="24"/>
                <w:szCs w:val="24"/>
              </w:rPr>
              <w:t>000</w:t>
            </w:r>
            <w:r w:rsidRPr="00C919C9">
              <w:rPr>
                <w:sz w:val="24"/>
                <w:szCs w:val="24"/>
              </w:rPr>
              <w:t xml:space="preserve">10 в </w:t>
            </w:r>
            <w:r w:rsidRPr="00C919C9">
              <w:rPr>
                <w:sz w:val="24"/>
                <w:szCs w:val="24"/>
              </w:rPr>
              <w:t>Г</w:t>
            </w:r>
            <w:r w:rsidRPr="00C919C9">
              <w:rPr>
                <w:sz w:val="24"/>
                <w:szCs w:val="24"/>
              </w:rPr>
              <w:t>УДКСУ у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Кіровоградській області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  <w:r w:rsidRPr="00C919C9">
              <w:rPr>
                <w:sz w:val="24"/>
                <w:szCs w:val="24"/>
              </w:rPr>
              <w:t>МФО 823016</w:t>
            </w:r>
          </w:p>
          <w:p w:rsidR="00C919C9" w:rsidRPr="00C919C9" w:rsidRDefault="00C919C9" w:rsidP="00C919C9">
            <w:pPr>
              <w:pStyle w:val="a8"/>
              <w:rPr>
                <w:sz w:val="24"/>
                <w:szCs w:val="24"/>
              </w:rPr>
            </w:pPr>
          </w:p>
        </w:tc>
      </w:tr>
      <w:bookmarkEnd w:id="0"/>
    </w:tbl>
    <w:p w:rsidR="0074078E" w:rsidRPr="00C3798F" w:rsidRDefault="0074078E">
      <w:pPr>
        <w:rPr>
          <w:lang w:val="uk-UA"/>
        </w:rPr>
      </w:pPr>
    </w:p>
    <w:sectPr w:rsidR="0074078E" w:rsidRPr="00C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50" w:rsidRDefault="00CC6A50" w:rsidP="00421890">
      <w:pPr>
        <w:spacing w:after="0" w:line="240" w:lineRule="auto"/>
      </w:pPr>
      <w:r>
        <w:separator/>
      </w:r>
    </w:p>
  </w:endnote>
  <w:endnote w:type="continuationSeparator" w:id="0">
    <w:p w:rsidR="00CC6A50" w:rsidRDefault="00CC6A50" w:rsidP="004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50" w:rsidRDefault="00CC6A50" w:rsidP="00421890">
      <w:pPr>
        <w:spacing w:after="0" w:line="240" w:lineRule="auto"/>
      </w:pPr>
      <w:r>
        <w:separator/>
      </w:r>
    </w:p>
  </w:footnote>
  <w:footnote w:type="continuationSeparator" w:id="0">
    <w:p w:rsidR="00CC6A50" w:rsidRDefault="00CC6A50" w:rsidP="0042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7"/>
    <w:rsid w:val="00345894"/>
    <w:rsid w:val="00421890"/>
    <w:rsid w:val="00646EA7"/>
    <w:rsid w:val="0074078E"/>
    <w:rsid w:val="008A6F3C"/>
    <w:rsid w:val="00A26D50"/>
    <w:rsid w:val="00C3798F"/>
    <w:rsid w:val="00C919C9"/>
    <w:rsid w:val="00CC6A50"/>
    <w:rsid w:val="00E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5894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color w:val="000000"/>
      <w:spacing w:val="2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94"/>
    <w:rPr>
      <w:rFonts w:eastAsia="Calibri"/>
      <w:b/>
      <w:color w:val="000000"/>
      <w:spacing w:val="20"/>
      <w:lang w:eastAsia="zh-CN"/>
    </w:rPr>
  </w:style>
  <w:style w:type="paragraph" w:styleId="a3">
    <w:name w:val="caption"/>
    <w:basedOn w:val="a"/>
    <w:qFormat/>
    <w:rsid w:val="0034589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0"/>
      <w:sz w:val="24"/>
      <w:szCs w:val="24"/>
      <w:lang w:val="uk-UA" w:eastAsia="zh-CN"/>
    </w:rPr>
  </w:style>
  <w:style w:type="paragraph" w:styleId="a4">
    <w:name w:val="Title"/>
    <w:basedOn w:val="a"/>
    <w:next w:val="a5"/>
    <w:link w:val="a6"/>
    <w:qFormat/>
    <w:rsid w:val="00345894"/>
    <w:pPr>
      <w:suppressAutoHyphens/>
      <w:spacing w:after="24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character" w:customStyle="1" w:styleId="a6">
    <w:name w:val="Название Знак"/>
    <w:basedOn w:val="a0"/>
    <w:link w:val="a4"/>
    <w:rsid w:val="00345894"/>
    <w:rPr>
      <w:rFonts w:eastAsia="Calibri"/>
      <w:b/>
      <w:bCs/>
      <w:color w:val="000000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45894"/>
    <w:pPr>
      <w:suppressAutoHyphens/>
      <w:spacing w:after="120" w:line="240" w:lineRule="auto"/>
    </w:pPr>
    <w:rPr>
      <w:rFonts w:ascii="Times New Roman" w:hAnsi="Times New Roman"/>
      <w:color w:val="000000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45894"/>
    <w:rPr>
      <w:rFonts w:eastAsia="Calibri"/>
      <w:color w:val="000000"/>
      <w:lang w:val="uk-UA" w:eastAsia="zh-CN"/>
    </w:rPr>
  </w:style>
  <w:style w:type="paragraph" w:styleId="a8">
    <w:name w:val="No Spacing"/>
    <w:uiPriority w:val="1"/>
    <w:qFormat/>
    <w:rsid w:val="00345894"/>
    <w:pPr>
      <w:suppressAutoHyphens/>
    </w:pPr>
    <w:rPr>
      <w:color w:val="000000"/>
      <w:lang w:val="uk-UA" w:eastAsia="zh-CN"/>
    </w:rPr>
  </w:style>
  <w:style w:type="table" w:styleId="a9">
    <w:name w:val="Table Grid"/>
    <w:basedOn w:val="a1"/>
    <w:uiPriority w:val="59"/>
    <w:rsid w:val="0042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5894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color w:val="000000"/>
      <w:spacing w:val="2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94"/>
    <w:rPr>
      <w:rFonts w:eastAsia="Calibri"/>
      <w:b/>
      <w:color w:val="000000"/>
      <w:spacing w:val="20"/>
      <w:lang w:eastAsia="zh-CN"/>
    </w:rPr>
  </w:style>
  <w:style w:type="paragraph" w:styleId="a3">
    <w:name w:val="caption"/>
    <w:basedOn w:val="a"/>
    <w:qFormat/>
    <w:rsid w:val="0034589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0"/>
      <w:sz w:val="24"/>
      <w:szCs w:val="24"/>
      <w:lang w:val="uk-UA" w:eastAsia="zh-CN"/>
    </w:rPr>
  </w:style>
  <w:style w:type="paragraph" w:styleId="a4">
    <w:name w:val="Title"/>
    <w:basedOn w:val="a"/>
    <w:next w:val="a5"/>
    <w:link w:val="a6"/>
    <w:qFormat/>
    <w:rsid w:val="00345894"/>
    <w:pPr>
      <w:suppressAutoHyphens/>
      <w:spacing w:after="24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character" w:customStyle="1" w:styleId="a6">
    <w:name w:val="Название Знак"/>
    <w:basedOn w:val="a0"/>
    <w:link w:val="a4"/>
    <w:rsid w:val="00345894"/>
    <w:rPr>
      <w:rFonts w:eastAsia="Calibri"/>
      <w:b/>
      <w:bCs/>
      <w:color w:val="000000"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45894"/>
    <w:pPr>
      <w:suppressAutoHyphens/>
      <w:spacing w:after="120" w:line="240" w:lineRule="auto"/>
    </w:pPr>
    <w:rPr>
      <w:rFonts w:ascii="Times New Roman" w:hAnsi="Times New Roman"/>
      <w:color w:val="000000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45894"/>
    <w:rPr>
      <w:rFonts w:eastAsia="Calibri"/>
      <w:color w:val="000000"/>
      <w:lang w:val="uk-UA" w:eastAsia="zh-CN"/>
    </w:rPr>
  </w:style>
  <w:style w:type="paragraph" w:styleId="a8">
    <w:name w:val="No Spacing"/>
    <w:uiPriority w:val="1"/>
    <w:qFormat/>
    <w:rsid w:val="00345894"/>
    <w:pPr>
      <w:suppressAutoHyphens/>
    </w:pPr>
    <w:rPr>
      <w:color w:val="000000"/>
      <w:lang w:val="uk-UA" w:eastAsia="zh-CN"/>
    </w:rPr>
  </w:style>
  <w:style w:type="table" w:styleId="a9">
    <w:name w:val="Table Grid"/>
    <w:basedOn w:val="a1"/>
    <w:uiPriority w:val="59"/>
    <w:rsid w:val="0042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2017-03-20T14:46:00Z</dcterms:created>
  <dcterms:modified xsi:type="dcterms:W3CDTF">2017-03-21T07:15:00Z</dcterms:modified>
</cp:coreProperties>
</file>